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FD" w:rsidRPr="00BD2719" w:rsidRDefault="00302BFD" w:rsidP="00302BFD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BD2719">
        <w:rPr>
          <w:rFonts w:eastAsia="Times New Roman"/>
          <w:b/>
          <w:bCs/>
          <w:sz w:val="28"/>
          <w:szCs w:val="28"/>
        </w:rPr>
        <w:t xml:space="preserve">Аннотация к рабочей программе по предмету </w:t>
      </w:r>
    </w:p>
    <w:p w:rsidR="00302BFD" w:rsidRPr="00BD2719" w:rsidRDefault="00302BFD" w:rsidP="00302BFD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BD2719">
        <w:rPr>
          <w:rFonts w:eastAsia="Times New Roman"/>
          <w:b/>
          <w:bCs/>
          <w:sz w:val="28"/>
          <w:szCs w:val="28"/>
        </w:rPr>
        <w:t>«Изобразительное искусство»</w:t>
      </w:r>
    </w:p>
    <w:p w:rsidR="00302BFD" w:rsidRPr="00BD2719" w:rsidRDefault="00302BFD" w:rsidP="00302BFD">
      <w:pPr>
        <w:ind w:right="2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15"/>
        <w:gridCol w:w="6748"/>
      </w:tblGrid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Г</w:t>
            </w:r>
          </w:p>
        </w:tc>
      </w:tr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34</w:t>
            </w:r>
          </w:p>
        </w:tc>
      </w:tr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Н. В. </w:t>
            </w:r>
            <w:proofErr w:type="spellStart"/>
            <w:r w:rsidRPr="00BD2719">
              <w:rPr>
                <w:sz w:val="28"/>
                <w:szCs w:val="28"/>
              </w:rPr>
              <w:t>Жулякова</w:t>
            </w:r>
            <w:proofErr w:type="spellEnd"/>
          </w:p>
        </w:tc>
      </w:tr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302BFD" w:rsidRPr="00BD2719" w:rsidRDefault="00302BFD" w:rsidP="00646A6C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«Начальная школа XXI века»</w:t>
            </w:r>
          </w:p>
        </w:tc>
      </w:tr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302BFD" w:rsidRPr="00BD2719" w:rsidRDefault="00302BFD" w:rsidP="00646A6C">
            <w:pPr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</w:t>
            </w:r>
            <w:r w:rsidRPr="00BD2719">
              <w:rPr>
                <w:b/>
                <w:sz w:val="28"/>
                <w:szCs w:val="28"/>
              </w:rPr>
              <w:t xml:space="preserve"> </w:t>
            </w:r>
            <w:r w:rsidRPr="00BD2719">
              <w:rPr>
                <w:sz w:val="28"/>
                <w:szCs w:val="28"/>
              </w:rPr>
              <w:t>формирование духовных начал личности</w:t>
            </w:r>
            <w:r w:rsidRPr="00BD2719">
              <w:rPr>
                <w:b/>
                <w:sz w:val="28"/>
                <w:szCs w:val="28"/>
              </w:rPr>
              <w:t xml:space="preserve">, </w:t>
            </w:r>
            <w:r w:rsidRPr="00BD2719">
              <w:rPr>
                <w:sz w:val="28"/>
                <w:szCs w:val="28"/>
              </w:rPr>
      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      </w:r>
          </w:p>
        </w:tc>
      </w:tr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 год</w:t>
            </w:r>
          </w:p>
        </w:tc>
      </w:tr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spacing w:line="260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Базовый уровень</w:t>
            </w:r>
          </w:p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класс - 34 ч (1 ч в неделю)</w:t>
            </w:r>
          </w:p>
        </w:tc>
      </w:tr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spacing w:line="256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302BFD" w:rsidRPr="00BD2719" w:rsidRDefault="00302BFD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(требования к</w:t>
            </w:r>
          </w:p>
          <w:p w:rsidR="00302BFD" w:rsidRPr="00BD2719" w:rsidRDefault="00302BFD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различать основные виды художественной деятельности (рисунок, живопись, скульп</w:t>
            </w:r>
            <w:r w:rsidRPr="00BD2719">
              <w:rPr>
                <w:color w:val="000000"/>
                <w:sz w:val="28"/>
                <w:szCs w:val="28"/>
              </w:rPr>
              <w:softHyphen/>
              <w:t>тура, декоративно-прикладное искусство) и участвовать в художественно-творческой дея</w:t>
            </w:r>
            <w:r w:rsidRPr="00BD2719">
              <w:rPr>
                <w:color w:val="000000"/>
                <w:sz w:val="28"/>
                <w:szCs w:val="28"/>
              </w:rPr>
              <w:softHyphen/>
              <w:t>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различать основные виды и жанры пластических искусств;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эмоционально-ценностно относиться к природе, человеку, обществу; различать и пе</w:t>
            </w:r>
            <w:r w:rsidRPr="00BD2719">
              <w:rPr>
                <w:color w:val="000000"/>
                <w:sz w:val="28"/>
                <w:szCs w:val="28"/>
              </w:rPr>
              <w:softHyphen/>
              <w:t>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узнавать,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 и жизненных явлений;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приводить примеры одного-двух ведущих художественных музеев России и художе</w:t>
            </w:r>
            <w:r w:rsidRPr="00BD2719">
              <w:rPr>
                <w:color w:val="000000"/>
                <w:sz w:val="28"/>
                <w:szCs w:val="28"/>
              </w:rPr>
              <w:softHyphen/>
              <w:t>ственных музеев своего региона;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lastRenderedPageBreak/>
              <w:t>- создавать простые композиции на заданную тему на плоскости и в пространстве;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 xml:space="preserve">- использовать выразительные средства изобразительного искусства: </w:t>
            </w:r>
            <w:proofErr w:type="gramStart"/>
            <w:r w:rsidRPr="00BD2719">
              <w:rPr>
                <w:color w:val="000000"/>
                <w:sz w:val="28"/>
                <w:szCs w:val="28"/>
              </w:rPr>
              <w:t>композицию,</w:t>
            </w:r>
            <w:r w:rsidRPr="00BD2719">
              <w:rPr>
                <w:color w:val="000000"/>
                <w:sz w:val="28"/>
                <w:szCs w:val="28"/>
              </w:rPr>
              <w:br/>
              <w:t>форму</w:t>
            </w:r>
            <w:proofErr w:type="gramEnd"/>
            <w:r w:rsidRPr="00BD2719">
              <w:rPr>
                <w:color w:val="000000"/>
                <w:sz w:val="28"/>
                <w:szCs w:val="28"/>
              </w:rPr>
              <w:t>, ритм, линию, цвет, объём, фактуру; различные художественные материалы для во</w:t>
            </w:r>
            <w:r w:rsidRPr="00BD2719">
              <w:rPr>
                <w:color w:val="000000"/>
                <w:sz w:val="28"/>
                <w:szCs w:val="28"/>
              </w:rPr>
              <w:softHyphen/>
              <w:t>площения собственного художественно-творческого замысла;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различать основные и составные, тёплые и холодные цвета; использовать их для передачи художественного замысла в собственной учебно-творческой деятельности;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</w:t>
            </w:r>
            <w:r w:rsidRPr="00BD2719">
              <w:rPr>
                <w:color w:val="000000"/>
                <w:sz w:val="28"/>
                <w:szCs w:val="28"/>
              </w:rPr>
              <w:softHyphen/>
              <w:t>дания выразительных образов в живописи, скульптуре, графике, художественном конструи</w:t>
            </w:r>
            <w:r w:rsidRPr="00BD2719">
              <w:rPr>
                <w:color w:val="000000"/>
                <w:sz w:val="28"/>
                <w:szCs w:val="28"/>
              </w:rPr>
              <w:softHyphen/>
              <w:t>ровании;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использовать декоративные элементы, геометрические, растительные узоры для ук</w:t>
            </w:r>
            <w:r w:rsidRPr="00BD2719">
              <w:rPr>
                <w:color w:val="000000"/>
                <w:sz w:val="28"/>
                <w:szCs w:val="28"/>
              </w:rPr>
              <w:softHyphen/>
              <w:t>рашения своих изделий и предметов быта; использовать ритм и стилизацию форм для соз</w:t>
            </w:r>
            <w:r w:rsidRPr="00BD2719">
              <w:rPr>
                <w:color w:val="000000"/>
                <w:sz w:val="28"/>
                <w:szCs w:val="28"/>
              </w:rPr>
              <w:softHyphen/>
              <w:t>дания орнамента; передавать в собственной художественно-творческой деятельности спе</w:t>
            </w:r>
            <w:r w:rsidRPr="00BD2719">
              <w:rPr>
                <w:color w:val="000000"/>
                <w:sz w:val="28"/>
                <w:szCs w:val="28"/>
              </w:rPr>
              <w:softHyphen/>
              <w:t>цифику стилистики произведений народных художественных промыслов в России;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</w:t>
            </w:r>
            <w:r w:rsidRPr="00BD2719">
              <w:rPr>
                <w:color w:val="000000"/>
                <w:sz w:val="28"/>
                <w:szCs w:val="28"/>
              </w:rPr>
              <w:softHyphen/>
              <w:t>шать художественные задачи (передавать характер и намерения объекта — природы, чело</w:t>
            </w:r>
            <w:r w:rsidRPr="00BD2719">
              <w:rPr>
                <w:color w:val="000000"/>
                <w:sz w:val="28"/>
                <w:szCs w:val="28"/>
              </w:rPr>
              <w:softHyphen/>
              <w:t>века, сказочного героя, предмета, явления и т.д. — в живописи, графике и скульптуре, вы</w:t>
            </w:r>
            <w:r w:rsidRPr="00BD2719">
              <w:rPr>
                <w:color w:val="000000"/>
                <w:sz w:val="28"/>
                <w:szCs w:val="28"/>
              </w:rPr>
              <w:softHyphen/>
              <w:t xml:space="preserve">ражая своё отношение к качествам данного объекта) с опорой на правила перспективы, </w:t>
            </w:r>
            <w:proofErr w:type="spellStart"/>
            <w:r w:rsidRPr="00BD2719">
              <w:rPr>
                <w:color w:val="000000"/>
                <w:sz w:val="28"/>
                <w:szCs w:val="28"/>
              </w:rPr>
              <w:t>цветоведения</w:t>
            </w:r>
            <w:proofErr w:type="spellEnd"/>
            <w:r w:rsidRPr="00BD2719">
              <w:rPr>
                <w:color w:val="000000"/>
                <w:sz w:val="28"/>
                <w:szCs w:val="28"/>
              </w:rPr>
              <w:t>, усвоенные способы действия.</w:t>
            </w:r>
          </w:p>
          <w:p w:rsidR="00302BFD" w:rsidRPr="00BD2719" w:rsidRDefault="00302BFD" w:rsidP="00646A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2719">
              <w:rPr>
                <w:color w:val="000000"/>
                <w:sz w:val="28"/>
                <w:szCs w:val="28"/>
              </w:rPr>
              <w:t>- использовать в творче</w:t>
            </w:r>
            <w:r w:rsidRPr="00BD2719">
              <w:rPr>
                <w:color w:val="000000"/>
                <w:sz w:val="28"/>
                <w:szCs w:val="28"/>
              </w:rPr>
              <w:softHyphen/>
              <w:t>стве различные ИКТ-средства.</w:t>
            </w:r>
          </w:p>
        </w:tc>
      </w:tr>
      <w:tr w:rsidR="00302BFD" w:rsidRPr="00BD2719" w:rsidTr="00646A6C">
        <w:tc>
          <w:tcPr>
            <w:tcW w:w="2978" w:type="dxa"/>
          </w:tcPr>
          <w:p w:rsidR="00302BFD" w:rsidRPr="00BD2719" w:rsidRDefault="00302BFD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17"/>
            </w:tblGrid>
            <w:tr w:rsidR="00302BFD" w:rsidRPr="008C0090" w:rsidTr="00646A6C">
              <w:tc>
                <w:tcPr>
                  <w:tcW w:w="5517" w:type="dxa"/>
                </w:tcPr>
                <w:p w:rsidR="00302BFD" w:rsidRPr="008C0090" w:rsidRDefault="00302BFD" w:rsidP="00646A6C">
                  <w:pPr>
                    <w:tabs>
                      <w:tab w:val="left" w:pos="993"/>
                    </w:tabs>
                    <w:suppressAutoHyphens/>
                    <w:spacing w:before="2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C0090">
                    <w:rPr>
                      <w:b/>
                      <w:color w:val="000000"/>
                      <w:sz w:val="28"/>
                      <w:szCs w:val="28"/>
                    </w:rPr>
                    <w:t>Развитие дифференцированного зрения: перевод наблюдаемого в художественную форму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-18ч</w:t>
                  </w:r>
                </w:p>
              </w:tc>
            </w:tr>
            <w:tr w:rsidR="00302BFD" w:rsidRPr="001A7B18" w:rsidTr="00646A6C">
              <w:tc>
                <w:tcPr>
                  <w:tcW w:w="5517" w:type="dxa"/>
                </w:tcPr>
                <w:p w:rsidR="00302BFD" w:rsidRPr="001A7B18" w:rsidRDefault="00302BFD" w:rsidP="00646A6C">
                  <w:pPr>
                    <w:tabs>
                      <w:tab w:val="left" w:pos="993"/>
                    </w:tabs>
                    <w:suppressAutoHyphens/>
                    <w:spacing w:before="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Что значит быть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художником?-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4ч</w:t>
                  </w:r>
                </w:p>
              </w:tc>
            </w:tr>
            <w:tr w:rsidR="00302BFD" w:rsidRPr="001A7B18" w:rsidTr="00646A6C">
              <w:tc>
                <w:tcPr>
                  <w:tcW w:w="5517" w:type="dxa"/>
                </w:tcPr>
                <w:p w:rsidR="00302BFD" w:rsidRPr="001A7B18" w:rsidRDefault="00302BFD" w:rsidP="00646A6C">
                  <w:pPr>
                    <w:tabs>
                      <w:tab w:val="left" w:pos="993"/>
                    </w:tabs>
                    <w:suppressAutoHyphens/>
                    <w:spacing w:before="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Предметный мир – 2ч</w:t>
                  </w:r>
                </w:p>
              </w:tc>
            </w:tr>
            <w:tr w:rsidR="00302BFD" w:rsidRPr="001A7B18" w:rsidTr="00646A6C">
              <w:tc>
                <w:tcPr>
                  <w:tcW w:w="5517" w:type="dxa"/>
                </w:tcPr>
                <w:p w:rsidR="00302BFD" w:rsidRPr="001A7B18" w:rsidRDefault="00302BFD" w:rsidP="00646A6C">
                  <w:pPr>
                    <w:tabs>
                      <w:tab w:val="left" w:pos="993"/>
                    </w:tabs>
                    <w:suppressAutoHyphens/>
                    <w:spacing w:before="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Многообразие открытого пространства – 8ч</w:t>
                  </w:r>
                </w:p>
              </w:tc>
            </w:tr>
            <w:tr w:rsidR="00302BFD" w:rsidRPr="001A7B18" w:rsidTr="00646A6C">
              <w:tc>
                <w:tcPr>
                  <w:tcW w:w="5517" w:type="dxa"/>
                </w:tcPr>
                <w:p w:rsidR="00302BFD" w:rsidRPr="001A7B18" w:rsidRDefault="00302BFD" w:rsidP="00646A6C">
                  <w:pPr>
                    <w:tabs>
                      <w:tab w:val="left" w:pos="993"/>
                    </w:tabs>
                    <w:suppressAutoHyphens/>
                    <w:spacing w:before="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Волшебство искусства – 4ч</w:t>
                  </w:r>
                </w:p>
              </w:tc>
            </w:tr>
            <w:tr w:rsidR="00302BFD" w:rsidRPr="008C0090" w:rsidTr="00646A6C">
              <w:tc>
                <w:tcPr>
                  <w:tcW w:w="5517" w:type="dxa"/>
                </w:tcPr>
                <w:p w:rsidR="00302BFD" w:rsidRPr="008C0090" w:rsidRDefault="00302BFD" w:rsidP="00646A6C">
                  <w:pPr>
                    <w:tabs>
                      <w:tab w:val="left" w:pos="993"/>
                    </w:tabs>
                    <w:suppressAutoHyphens/>
                    <w:spacing w:before="20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Развитие фантазии и воображения – 11ч</w:t>
                  </w:r>
                </w:p>
              </w:tc>
            </w:tr>
            <w:tr w:rsidR="00302BFD" w:rsidRPr="001A7B18" w:rsidTr="00646A6C">
              <w:tc>
                <w:tcPr>
                  <w:tcW w:w="5517" w:type="dxa"/>
                </w:tcPr>
                <w:p w:rsidR="00302BFD" w:rsidRPr="001A7B18" w:rsidRDefault="00302BFD" w:rsidP="00646A6C">
                  <w:pPr>
                    <w:tabs>
                      <w:tab w:val="left" w:pos="993"/>
                    </w:tabs>
                    <w:suppressAutoHyphens/>
                    <w:spacing w:before="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 чем рассказывает искусство? – 11ч</w:t>
                  </w:r>
                </w:p>
              </w:tc>
            </w:tr>
            <w:tr w:rsidR="00302BFD" w:rsidRPr="008C0090" w:rsidTr="00646A6C">
              <w:tc>
                <w:tcPr>
                  <w:tcW w:w="5517" w:type="dxa"/>
                </w:tcPr>
                <w:p w:rsidR="00302BFD" w:rsidRPr="008C0090" w:rsidRDefault="00302BFD" w:rsidP="00646A6C">
                  <w:pPr>
                    <w:tabs>
                      <w:tab w:val="left" w:pos="993"/>
                    </w:tabs>
                    <w:suppressAutoHyphens/>
                    <w:spacing w:before="20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Художественно-образное восприятие изобразительного искусства – 5ч</w:t>
                  </w:r>
                </w:p>
              </w:tc>
            </w:tr>
          </w:tbl>
          <w:p w:rsidR="00302BFD" w:rsidRPr="00BD2719" w:rsidRDefault="00302BFD" w:rsidP="00646A6C">
            <w:pPr>
              <w:jc w:val="both"/>
              <w:rPr>
                <w:sz w:val="28"/>
                <w:szCs w:val="28"/>
              </w:rPr>
            </w:pPr>
          </w:p>
        </w:tc>
      </w:tr>
    </w:tbl>
    <w:p w:rsidR="00FE3C27" w:rsidRDefault="00FE3C27">
      <w:bookmarkStart w:id="0" w:name="_GoBack"/>
      <w:bookmarkEnd w:id="0"/>
    </w:p>
    <w:sectPr w:rsidR="00F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FD"/>
    <w:rsid w:val="00302BFD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67033-5B46-42EE-9709-8F1DA3D9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2BF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2018-09-07T06:30:00Z</dcterms:created>
  <dcterms:modified xsi:type="dcterms:W3CDTF">2018-09-07T06:30:00Z</dcterms:modified>
</cp:coreProperties>
</file>