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6" w:rsidRPr="00BD2719" w:rsidRDefault="00831A36" w:rsidP="00831A36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Аннотация к рабочей программе по предмету «Технология»</w:t>
      </w:r>
    </w:p>
    <w:p w:rsidR="00831A36" w:rsidRPr="00BD2719" w:rsidRDefault="00831A36" w:rsidP="00831A36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6911"/>
      </w:tblGrid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Технология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831A36" w:rsidRPr="00BD2719" w:rsidRDefault="00831A36" w:rsidP="002F03EB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</w:t>
            </w:r>
            <w:proofErr w:type="gramStart"/>
            <w:r w:rsidRPr="00BD2719">
              <w:rPr>
                <w:sz w:val="28"/>
                <w:szCs w:val="28"/>
              </w:rPr>
              <w:t xml:space="preserve"> </w:t>
            </w:r>
            <w:r w:rsidR="002F03EB">
              <w:rPr>
                <w:sz w:val="28"/>
                <w:szCs w:val="28"/>
              </w:rPr>
              <w:t>А</w:t>
            </w:r>
            <w:proofErr w:type="gramEnd"/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34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831A36" w:rsidRPr="00BD2719" w:rsidRDefault="002F03EB" w:rsidP="00646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И.В.Яковлева</w:t>
            </w:r>
            <w:bookmarkStart w:id="0" w:name="_GoBack"/>
            <w:bookmarkEnd w:id="0"/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духовно-нравственное развитие, освоение нравственно-эстетического и социально-исторического опыта человечества;</w:t>
            </w:r>
          </w:p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формирование целостной картины мира материальной и духовной культуры как продукта творческой предметно-образующей деятельности человека;</w:t>
            </w:r>
          </w:p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- 34 ч (1 ч в неделю)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831A36" w:rsidRPr="00BD2719" w:rsidRDefault="00831A36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831A36" w:rsidRPr="00BD2719" w:rsidRDefault="00831A3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Самостоятельно отбирать материалы и инструменты для работы;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Самостоятельно выполнять доступные задания с опорой на технологическую карту в предложенных ситуациях и на общие для всех простые правила поведения, делать выбор, какое мнение принять – своё или другое, высказанное в ходе обсуждения;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Читать простейшие чертежи (эскизы);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Выполнять экономную разметку с помощью чертёжных инструментов с опорой на простейший чертёж (эскиз);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Оформлять изделия и соединять детали прямой </w:t>
            </w:r>
            <w:r w:rsidRPr="00BD2719">
              <w:rPr>
                <w:sz w:val="28"/>
                <w:szCs w:val="28"/>
              </w:rPr>
              <w:lastRenderedPageBreak/>
              <w:t>строчкой и её вариантами;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Решать несложные конструкторско-технологические задачи;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Справляться с доступными практическими (технологическими) заданиями с опорой на образец и инструкционную карту.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831A36" w:rsidRPr="00BD2719" w:rsidRDefault="00831A36" w:rsidP="00646A6C">
            <w:pPr>
              <w:contextualSpacing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Определять способ соединения  деталей и выполнять подвижное и неподвижное соединение деталей известными способами.</w:t>
            </w:r>
          </w:p>
        </w:tc>
      </w:tr>
      <w:tr w:rsidR="00831A36" w:rsidRPr="00BD2719" w:rsidTr="00646A6C">
        <w:tc>
          <w:tcPr>
            <w:tcW w:w="2978" w:type="dxa"/>
          </w:tcPr>
          <w:p w:rsidR="00831A36" w:rsidRPr="00BD2719" w:rsidRDefault="00831A36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1. Общекультурные и </w:t>
            </w:r>
            <w:proofErr w:type="spellStart"/>
            <w:r w:rsidRPr="00BD2719">
              <w:rPr>
                <w:sz w:val="28"/>
                <w:szCs w:val="28"/>
              </w:rPr>
              <w:t>общетрудовые</w:t>
            </w:r>
            <w:proofErr w:type="spellEnd"/>
            <w:r w:rsidRPr="00BD2719">
              <w:rPr>
                <w:sz w:val="28"/>
                <w:szCs w:val="28"/>
              </w:rPr>
              <w:t xml:space="preserve"> компетенции. Основы культуры труда, самообслуживание.</w:t>
            </w:r>
          </w:p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2. Технология ручной обработки материалов. Элементы графической грамоты.</w:t>
            </w:r>
          </w:p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3. Конструирование и моделирование.</w:t>
            </w:r>
          </w:p>
          <w:p w:rsidR="00831A36" w:rsidRPr="00BD2719" w:rsidRDefault="00831A36" w:rsidP="00646A6C">
            <w:pPr>
              <w:ind w:firstLine="150"/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4. Использование информационных технологий</w:t>
            </w:r>
          </w:p>
        </w:tc>
      </w:tr>
    </w:tbl>
    <w:p w:rsidR="00FE3C27" w:rsidRDefault="00FE3C27"/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6"/>
    <w:rsid w:val="002F03EB"/>
    <w:rsid w:val="00831A36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</cp:lastModifiedBy>
  <cp:revision>2</cp:revision>
  <dcterms:created xsi:type="dcterms:W3CDTF">2018-09-07T06:29:00Z</dcterms:created>
  <dcterms:modified xsi:type="dcterms:W3CDTF">2018-10-29T09:13:00Z</dcterms:modified>
</cp:coreProperties>
</file>