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57" w:rsidRPr="000D0857" w:rsidRDefault="000D0857" w:rsidP="000D0857">
      <w:pPr>
        <w:ind w:right="20"/>
        <w:jc w:val="center"/>
        <w:rPr>
          <w:rFonts w:eastAsia="Times New Roman"/>
          <w:b/>
          <w:bCs/>
          <w:sz w:val="28"/>
          <w:szCs w:val="24"/>
        </w:rPr>
      </w:pPr>
      <w:r w:rsidRPr="000D0857">
        <w:rPr>
          <w:rFonts w:eastAsia="Times New Roman"/>
          <w:b/>
          <w:bCs/>
          <w:sz w:val="28"/>
          <w:szCs w:val="24"/>
        </w:rPr>
        <w:t xml:space="preserve">Аннотация к </w:t>
      </w:r>
      <w:r w:rsidR="003F6CBA">
        <w:rPr>
          <w:rFonts w:eastAsia="Times New Roman"/>
          <w:b/>
          <w:bCs/>
          <w:sz w:val="28"/>
          <w:szCs w:val="24"/>
        </w:rPr>
        <w:t>рабочей программе по предмету «Химия»</w:t>
      </w:r>
    </w:p>
    <w:p w:rsidR="000D0857" w:rsidRDefault="000D0857" w:rsidP="000D0857">
      <w:pPr>
        <w:ind w:right="20"/>
        <w:jc w:val="center"/>
        <w:rPr>
          <w:sz w:val="20"/>
          <w:szCs w:val="20"/>
        </w:rPr>
      </w:pPr>
    </w:p>
    <w:tbl>
      <w:tblPr>
        <w:tblStyle w:val="a3"/>
        <w:tblW w:w="0" w:type="auto"/>
        <w:tblLook w:val="04A0"/>
      </w:tblPr>
      <w:tblGrid>
        <w:gridCol w:w="2660"/>
        <w:gridCol w:w="6911"/>
      </w:tblGrid>
      <w:tr w:rsidR="000D0857" w:rsidRPr="000D0857" w:rsidTr="000D0857">
        <w:tc>
          <w:tcPr>
            <w:tcW w:w="2660" w:type="dxa"/>
          </w:tcPr>
          <w:p w:rsidR="000D0857" w:rsidRPr="000D0857" w:rsidRDefault="000D0857">
            <w:pPr>
              <w:rPr>
                <w:sz w:val="28"/>
              </w:rPr>
            </w:pPr>
            <w:r w:rsidRPr="000D0857">
              <w:rPr>
                <w:rFonts w:eastAsia="Times New Roman"/>
                <w:sz w:val="28"/>
                <w:szCs w:val="24"/>
              </w:rPr>
              <w:t>Название курса</w:t>
            </w:r>
          </w:p>
        </w:tc>
        <w:tc>
          <w:tcPr>
            <w:tcW w:w="6911" w:type="dxa"/>
          </w:tcPr>
          <w:p w:rsidR="000D0857" w:rsidRPr="003F6CBA" w:rsidRDefault="003F6CBA" w:rsidP="003F6CBA">
            <w:pPr>
              <w:rPr>
                <w:sz w:val="28"/>
                <w:szCs w:val="28"/>
              </w:rPr>
            </w:pPr>
            <w:r>
              <w:rPr>
                <w:sz w:val="28"/>
                <w:szCs w:val="28"/>
              </w:rPr>
              <w:t>химия</w:t>
            </w:r>
          </w:p>
        </w:tc>
      </w:tr>
      <w:tr w:rsidR="000D0857" w:rsidRPr="000D0857" w:rsidTr="000D0857">
        <w:tc>
          <w:tcPr>
            <w:tcW w:w="2660" w:type="dxa"/>
          </w:tcPr>
          <w:p w:rsidR="000D0857" w:rsidRPr="000D0857" w:rsidRDefault="000D0857">
            <w:pPr>
              <w:rPr>
                <w:sz w:val="28"/>
              </w:rPr>
            </w:pPr>
            <w:r w:rsidRPr="000D0857">
              <w:rPr>
                <w:rFonts w:eastAsia="Times New Roman"/>
                <w:sz w:val="28"/>
                <w:szCs w:val="24"/>
              </w:rPr>
              <w:t>Класс</w:t>
            </w:r>
          </w:p>
        </w:tc>
        <w:tc>
          <w:tcPr>
            <w:tcW w:w="6911" w:type="dxa"/>
          </w:tcPr>
          <w:p w:rsidR="000D0857" w:rsidRPr="000D0857" w:rsidRDefault="003F6CBA">
            <w:pPr>
              <w:rPr>
                <w:sz w:val="28"/>
              </w:rPr>
            </w:pPr>
            <w:r>
              <w:rPr>
                <w:sz w:val="28"/>
              </w:rPr>
              <w:t>8</w:t>
            </w:r>
          </w:p>
        </w:tc>
      </w:tr>
      <w:tr w:rsidR="000D0857" w:rsidRPr="000D0857" w:rsidTr="000D0857">
        <w:tc>
          <w:tcPr>
            <w:tcW w:w="2660" w:type="dxa"/>
          </w:tcPr>
          <w:p w:rsidR="000D0857" w:rsidRPr="000D0857" w:rsidRDefault="000D0857">
            <w:pPr>
              <w:rPr>
                <w:sz w:val="28"/>
              </w:rPr>
            </w:pPr>
            <w:r w:rsidRPr="000D0857">
              <w:rPr>
                <w:rFonts w:eastAsia="Times New Roman"/>
                <w:sz w:val="28"/>
                <w:szCs w:val="24"/>
              </w:rPr>
              <w:t>Количество часов</w:t>
            </w:r>
          </w:p>
        </w:tc>
        <w:tc>
          <w:tcPr>
            <w:tcW w:w="6911" w:type="dxa"/>
          </w:tcPr>
          <w:p w:rsidR="000D0857" w:rsidRPr="000D0857" w:rsidRDefault="003F6CBA">
            <w:pPr>
              <w:rPr>
                <w:sz w:val="28"/>
              </w:rPr>
            </w:pPr>
            <w:r>
              <w:rPr>
                <w:sz w:val="28"/>
              </w:rPr>
              <w:t>68</w:t>
            </w:r>
          </w:p>
        </w:tc>
      </w:tr>
      <w:tr w:rsidR="000D0857" w:rsidRPr="000D0857" w:rsidTr="000D0857">
        <w:tc>
          <w:tcPr>
            <w:tcW w:w="2660" w:type="dxa"/>
          </w:tcPr>
          <w:p w:rsidR="000D0857" w:rsidRPr="000D0857" w:rsidRDefault="000D0857">
            <w:pPr>
              <w:rPr>
                <w:sz w:val="28"/>
              </w:rPr>
            </w:pPr>
            <w:r w:rsidRPr="000D0857">
              <w:rPr>
                <w:rFonts w:eastAsia="Times New Roman"/>
                <w:sz w:val="28"/>
                <w:szCs w:val="24"/>
              </w:rPr>
              <w:t>Составитель</w:t>
            </w:r>
          </w:p>
        </w:tc>
        <w:tc>
          <w:tcPr>
            <w:tcW w:w="6911" w:type="dxa"/>
          </w:tcPr>
          <w:p w:rsidR="000D0857" w:rsidRPr="000D0857" w:rsidRDefault="003F6CBA">
            <w:pPr>
              <w:rPr>
                <w:sz w:val="28"/>
              </w:rPr>
            </w:pPr>
            <w:r>
              <w:rPr>
                <w:sz w:val="28"/>
              </w:rPr>
              <w:t>Федосова С.В.</w:t>
            </w:r>
          </w:p>
        </w:tc>
      </w:tr>
      <w:tr w:rsidR="000D0857" w:rsidRPr="000D0857" w:rsidTr="000D0857">
        <w:tc>
          <w:tcPr>
            <w:tcW w:w="2660" w:type="dxa"/>
          </w:tcPr>
          <w:p w:rsidR="000D0857" w:rsidRPr="000D0857" w:rsidRDefault="000D0857">
            <w:pPr>
              <w:rPr>
                <w:sz w:val="28"/>
              </w:rPr>
            </w:pPr>
            <w:r w:rsidRPr="000D0857">
              <w:rPr>
                <w:rFonts w:eastAsia="Times New Roman"/>
                <w:sz w:val="28"/>
                <w:szCs w:val="24"/>
              </w:rPr>
              <w:t>Реализуемый УМК</w:t>
            </w:r>
          </w:p>
        </w:tc>
        <w:tc>
          <w:tcPr>
            <w:tcW w:w="6911" w:type="dxa"/>
          </w:tcPr>
          <w:p w:rsidR="000D0857" w:rsidRPr="000D0857" w:rsidRDefault="003F6CBA" w:rsidP="000D0857">
            <w:pPr>
              <w:tabs>
                <w:tab w:val="left" w:pos="2338"/>
              </w:tabs>
              <w:rPr>
                <w:sz w:val="28"/>
              </w:rPr>
            </w:pPr>
            <w:r>
              <w:rPr>
                <w:sz w:val="28"/>
              </w:rPr>
              <w:t>О.С.Габриелян «Химия 8»</w:t>
            </w:r>
          </w:p>
        </w:tc>
      </w:tr>
      <w:tr w:rsidR="000D0857" w:rsidRPr="000D0857" w:rsidTr="000D0857">
        <w:tc>
          <w:tcPr>
            <w:tcW w:w="2660" w:type="dxa"/>
          </w:tcPr>
          <w:p w:rsidR="000D0857" w:rsidRPr="000D0857" w:rsidRDefault="000D0857" w:rsidP="000D0857">
            <w:pPr>
              <w:rPr>
                <w:sz w:val="28"/>
              </w:rPr>
            </w:pPr>
            <w:r w:rsidRPr="000D0857">
              <w:rPr>
                <w:rFonts w:eastAsia="Times New Roman"/>
                <w:sz w:val="28"/>
                <w:szCs w:val="24"/>
              </w:rPr>
              <w:t>Цель курса</w:t>
            </w:r>
          </w:p>
        </w:tc>
        <w:tc>
          <w:tcPr>
            <w:tcW w:w="6911" w:type="dxa"/>
          </w:tcPr>
          <w:p w:rsidR="000D0857" w:rsidRDefault="000364F7">
            <w:pPr>
              <w:rPr>
                <w:sz w:val="28"/>
              </w:rPr>
            </w:pPr>
            <w:r>
              <w:rPr>
                <w:sz w:val="28"/>
              </w:rPr>
              <w:t>Формирование у учащихся химической картины мира, как органической части его целостной естественнонаучной картины;</w:t>
            </w:r>
          </w:p>
          <w:p w:rsidR="000364F7" w:rsidRDefault="000364F7">
            <w:pPr>
              <w:rPr>
                <w:sz w:val="28"/>
              </w:rPr>
            </w:pPr>
            <w:r>
              <w:rPr>
                <w:sz w:val="28"/>
              </w:rPr>
              <w:t>Развитие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w:t>
            </w:r>
          </w:p>
          <w:p w:rsidR="000364F7" w:rsidRDefault="000364F7">
            <w:pPr>
              <w:rPr>
                <w:sz w:val="28"/>
              </w:rPr>
            </w:pPr>
            <w:r>
              <w:rPr>
                <w:sz w:val="28"/>
              </w:rPr>
              <w:t>Формирование важнейших логических операций мышления в процессе познания системы важнейших понятий, законов и теорий о составе, строении и свойствах химических веществ.</w:t>
            </w:r>
          </w:p>
          <w:p w:rsidR="000364F7" w:rsidRPr="000D0857" w:rsidRDefault="000364F7">
            <w:pPr>
              <w:rPr>
                <w:sz w:val="28"/>
              </w:rPr>
            </w:pPr>
            <w:r>
              <w:rPr>
                <w:sz w:val="28"/>
              </w:rPr>
              <w:t xml:space="preserve">Воспитание убеждённости в том, что применение полученных знаний и умений по химии является объективной необходимостью </w:t>
            </w:r>
            <w:r w:rsidR="00D265A0">
              <w:rPr>
                <w:sz w:val="28"/>
              </w:rPr>
              <w:t>для безопасной работы с веществами и материалами в быту и на производстве.</w:t>
            </w:r>
          </w:p>
        </w:tc>
      </w:tr>
      <w:tr w:rsidR="000D0857" w:rsidRPr="000D0857" w:rsidTr="000D0857">
        <w:tc>
          <w:tcPr>
            <w:tcW w:w="2660" w:type="dxa"/>
          </w:tcPr>
          <w:p w:rsidR="000D0857" w:rsidRPr="000D0857" w:rsidRDefault="000D0857" w:rsidP="000D0857">
            <w:pPr>
              <w:rPr>
                <w:sz w:val="28"/>
                <w:szCs w:val="20"/>
              </w:rPr>
            </w:pPr>
            <w:r w:rsidRPr="000D0857">
              <w:rPr>
                <w:rFonts w:eastAsia="Times New Roman"/>
                <w:sz w:val="28"/>
                <w:szCs w:val="24"/>
              </w:rPr>
              <w:t>Срок реализации</w:t>
            </w:r>
          </w:p>
          <w:p w:rsidR="000D0857" w:rsidRPr="000D0857" w:rsidRDefault="000D0857" w:rsidP="000D0857">
            <w:pPr>
              <w:rPr>
                <w:sz w:val="28"/>
              </w:rPr>
            </w:pPr>
            <w:r w:rsidRPr="000D0857">
              <w:rPr>
                <w:rFonts w:eastAsia="Times New Roman"/>
                <w:sz w:val="28"/>
                <w:szCs w:val="24"/>
              </w:rPr>
              <w:t>программы</w:t>
            </w:r>
          </w:p>
        </w:tc>
        <w:tc>
          <w:tcPr>
            <w:tcW w:w="6911" w:type="dxa"/>
          </w:tcPr>
          <w:p w:rsidR="000D0857" w:rsidRPr="000D0857" w:rsidRDefault="003F6CBA">
            <w:pPr>
              <w:rPr>
                <w:sz w:val="28"/>
              </w:rPr>
            </w:pPr>
            <w:r>
              <w:rPr>
                <w:sz w:val="28"/>
              </w:rPr>
              <w:t>1 год</w:t>
            </w:r>
          </w:p>
        </w:tc>
      </w:tr>
      <w:tr w:rsidR="000D0857" w:rsidRPr="000D0857" w:rsidTr="000D0857">
        <w:tc>
          <w:tcPr>
            <w:tcW w:w="2660" w:type="dxa"/>
          </w:tcPr>
          <w:p w:rsidR="000D0857" w:rsidRPr="000D0857" w:rsidRDefault="000D0857" w:rsidP="000D0857">
            <w:pPr>
              <w:spacing w:line="260" w:lineRule="exact"/>
              <w:rPr>
                <w:sz w:val="28"/>
                <w:szCs w:val="20"/>
              </w:rPr>
            </w:pPr>
            <w:r w:rsidRPr="000D0857">
              <w:rPr>
                <w:rFonts w:eastAsia="Times New Roman"/>
                <w:sz w:val="28"/>
                <w:szCs w:val="24"/>
              </w:rPr>
              <w:t>Место учебного предмета</w:t>
            </w:r>
          </w:p>
          <w:p w:rsidR="000D0857" w:rsidRPr="000D0857" w:rsidRDefault="000D0857" w:rsidP="000D0857">
            <w:pPr>
              <w:rPr>
                <w:sz w:val="28"/>
              </w:rPr>
            </w:pPr>
            <w:r w:rsidRPr="000D0857">
              <w:rPr>
                <w:rFonts w:eastAsia="Times New Roman"/>
                <w:sz w:val="28"/>
                <w:szCs w:val="24"/>
              </w:rPr>
              <w:t>в учебном плане</w:t>
            </w:r>
          </w:p>
        </w:tc>
        <w:tc>
          <w:tcPr>
            <w:tcW w:w="6911" w:type="dxa"/>
          </w:tcPr>
          <w:p w:rsidR="000D0857" w:rsidRPr="000D0857" w:rsidRDefault="003F6CBA">
            <w:pPr>
              <w:rPr>
                <w:sz w:val="28"/>
              </w:rPr>
            </w:pPr>
            <w:r>
              <w:rPr>
                <w:sz w:val="28"/>
              </w:rPr>
              <w:t>Базовый уровень 8 класс—68 часов (2 часа в неделю).</w:t>
            </w:r>
          </w:p>
        </w:tc>
      </w:tr>
      <w:tr w:rsidR="000D0857" w:rsidRPr="000D0857" w:rsidTr="000D0857">
        <w:tc>
          <w:tcPr>
            <w:tcW w:w="2660" w:type="dxa"/>
          </w:tcPr>
          <w:p w:rsidR="000D0857" w:rsidRPr="000D0857" w:rsidRDefault="000D0857" w:rsidP="000D0857">
            <w:pPr>
              <w:spacing w:line="256" w:lineRule="exact"/>
              <w:rPr>
                <w:sz w:val="28"/>
                <w:szCs w:val="20"/>
              </w:rPr>
            </w:pPr>
            <w:r w:rsidRPr="000D0857">
              <w:rPr>
                <w:rFonts w:eastAsia="Times New Roman"/>
                <w:sz w:val="28"/>
                <w:szCs w:val="24"/>
              </w:rPr>
              <w:t>Результаты освоения</w:t>
            </w:r>
          </w:p>
          <w:p w:rsidR="000D0857" w:rsidRPr="000D0857" w:rsidRDefault="000D0857" w:rsidP="000D0857">
            <w:pPr>
              <w:rPr>
                <w:sz w:val="28"/>
                <w:szCs w:val="20"/>
              </w:rPr>
            </w:pPr>
            <w:r w:rsidRPr="000D0857">
              <w:rPr>
                <w:rFonts w:eastAsia="Times New Roman"/>
                <w:sz w:val="28"/>
                <w:szCs w:val="24"/>
              </w:rPr>
              <w:t>учебного предмета</w:t>
            </w:r>
          </w:p>
          <w:p w:rsidR="000D0857" w:rsidRPr="000D0857" w:rsidRDefault="000D0857" w:rsidP="000D0857">
            <w:pPr>
              <w:rPr>
                <w:sz w:val="28"/>
                <w:szCs w:val="20"/>
              </w:rPr>
            </w:pPr>
            <w:proofErr w:type="gramStart"/>
            <w:r w:rsidRPr="000D0857">
              <w:rPr>
                <w:rFonts w:eastAsia="Times New Roman"/>
                <w:sz w:val="28"/>
                <w:szCs w:val="24"/>
              </w:rPr>
              <w:t>(требования к</w:t>
            </w:r>
            <w:proofErr w:type="gramEnd"/>
          </w:p>
          <w:p w:rsidR="000D0857" w:rsidRPr="000D0857" w:rsidRDefault="000D0857" w:rsidP="000D0857">
            <w:pPr>
              <w:spacing w:line="260" w:lineRule="exact"/>
              <w:rPr>
                <w:rFonts w:eastAsia="Times New Roman"/>
                <w:sz w:val="28"/>
                <w:szCs w:val="24"/>
              </w:rPr>
            </w:pPr>
            <w:r w:rsidRPr="000D0857">
              <w:rPr>
                <w:rFonts w:eastAsia="Times New Roman"/>
                <w:sz w:val="28"/>
                <w:szCs w:val="24"/>
              </w:rPr>
              <w:t>выпускнику)</w:t>
            </w:r>
          </w:p>
        </w:tc>
        <w:tc>
          <w:tcPr>
            <w:tcW w:w="6911" w:type="dxa"/>
          </w:tcPr>
          <w:p w:rsidR="00FE3F23" w:rsidRDefault="00FE3F23" w:rsidP="00FE3F23">
            <w:pPr>
              <w:rPr>
                <w:b/>
                <w:bCs/>
                <w:sz w:val="24"/>
                <w:szCs w:val="24"/>
              </w:rPr>
            </w:pPr>
          </w:p>
          <w:p w:rsidR="00FE3F23" w:rsidRDefault="00FE3F23" w:rsidP="00FE3F23">
            <w:pPr>
              <w:ind w:firstLine="720"/>
              <w:jc w:val="both"/>
              <w:rPr>
                <w:bCs/>
                <w:sz w:val="24"/>
                <w:szCs w:val="24"/>
              </w:rPr>
            </w:pPr>
          </w:p>
          <w:p w:rsidR="00FE3F23" w:rsidRPr="00FE3F23" w:rsidRDefault="00FE3F23" w:rsidP="00FE3F23">
            <w:pPr>
              <w:pStyle w:val="a4"/>
              <w:shd w:val="clear" w:color="auto" w:fill="FFFFFF"/>
              <w:spacing w:beforeAutospacing="0" w:after="0" w:afterAutospacing="0"/>
              <w:ind w:firstLine="720"/>
              <w:jc w:val="both"/>
            </w:pPr>
            <w:r>
              <w:t xml:space="preserve"> </w:t>
            </w:r>
            <w:r>
              <w:rPr>
                <w:b/>
                <w:color w:val="000000"/>
              </w:rPr>
              <w:t xml:space="preserve">Личностные результаты </w:t>
            </w:r>
          </w:p>
          <w:p w:rsidR="00FE3F23" w:rsidRDefault="00FE3F23" w:rsidP="00FE3F23">
            <w:pPr>
              <w:pStyle w:val="a4"/>
              <w:shd w:val="clear" w:color="auto" w:fill="FFFFFF"/>
              <w:spacing w:beforeAutospacing="0" w:after="0" w:afterAutospacing="0"/>
              <w:ind w:firstLine="720"/>
              <w:jc w:val="both"/>
            </w:pPr>
            <w:proofErr w:type="gramStart"/>
            <w:r>
              <w:t>знать и понимать: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FE3F23" w:rsidRDefault="00FE3F23" w:rsidP="00FE3F23">
            <w:pPr>
              <w:pStyle w:val="a4"/>
              <w:shd w:val="clear" w:color="auto" w:fill="FFFFFF"/>
              <w:spacing w:beforeAutospacing="0" w:after="0" w:afterAutospacing="0"/>
              <w:ind w:firstLine="720"/>
              <w:jc w:val="both"/>
            </w:pPr>
            <w:proofErr w:type="gramStart"/>
            <w:r>
              <w:t xml:space="preserve">испытывать: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w:t>
            </w:r>
            <w:r>
              <w:lastRenderedPageBreak/>
              <w:t>отношение к себе;</w:t>
            </w:r>
            <w:proofErr w:type="gramEnd"/>
          </w:p>
          <w:p w:rsidR="00FE3F23" w:rsidRDefault="00FE3F23" w:rsidP="00FE3F23">
            <w:pPr>
              <w:pStyle w:val="a4"/>
              <w:shd w:val="clear" w:color="auto" w:fill="FFFFFF"/>
              <w:spacing w:beforeAutospacing="0" w:after="0" w:afterAutospacing="0"/>
              <w:ind w:firstLine="720"/>
              <w:jc w:val="both"/>
            </w:pPr>
            <w:r>
              <w:t>признавать: ценность здоровья (своего и других людей); необходимость самовыражения, самореализации, социального признания;</w:t>
            </w:r>
          </w:p>
          <w:p w:rsidR="00FE3F23" w:rsidRDefault="00FE3F23" w:rsidP="00FE3F23">
            <w:pPr>
              <w:pStyle w:val="a4"/>
              <w:shd w:val="clear" w:color="auto" w:fill="FFFFFF"/>
              <w:spacing w:beforeAutospacing="0" w:after="0" w:afterAutospacing="0"/>
              <w:ind w:firstLine="720"/>
              <w:jc w:val="both"/>
            </w:pPr>
            <w:r>
              <w:t>осознавать: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FE3F23" w:rsidRDefault="00FE3F23" w:rsidP="00FE3F23">
            <w:pPr>
              <w:pStyle w:val="a4"/>
              <w:shd w:val="clear" w:color="auto" w:fill="FFFFFF"/>
              <w:spacing w:beforeAutospacing="0" w:after="0" w:afterAutospacing="0"/>
              <w:ind w:firstLine="720"/>
              <w:jc w:val="both"/>
            </w:pPr>
            <w:proofErr w:type="gramStart"/>
            <w:r>
              <w:t>проявлять: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roofErr w:type="gramEnd"/>
          </w:p>
          <w:p w:rsidR="00FE3F23" w:rsidRDefault="00FE3F23" w:rsidP="00FE3F23">
            <w:pPr>
              <w:pStyle w:val="a4"/>
              <w:shd w:val="clear" w:color="auto" w:fill="FFFFFF"/>
              <w:spacing w:beforeAutospacing="0" w:after="0" w:afterAutospacing="0"/>
              <w:ind w:firstLine="720"/>
              <w:jc w:val="both"/>
            </w:pPr>
            <w:proofErr w:type="gramStart"/>
            <w:r>
              <w:t>уметь: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FE3F23" w:rsidRDefault="00FE3F23" w:rsidP="00FE3F23">
            <w:pPr>
              <w:pStyle w:val="a4"/>
              <w:shd w:val="clear" w:color="auto" w:fill="FFFFFF"/>
              <w:spacing w:beforeAutospacing="0" w:after="0" w:afterAutospacing="0"/>
              <w:ind w:firstLine="720"/>
              <w:jc w:val="both"/>
            </w:pPr>
          </w:p>
          <w:p w:rsidR="00FE3F23" w:rsidRDefault="00FE3F23" w:rsidP="00FE3F23">
            <w:pPr>
              <w:pStyle w:val="a4"/>
              <w:shd w:val="clear" w:color="auto" w:fill="FFFFFF"/>
              <w:spacing w:beforeAutospacing="0" w:after="0" w:afterAutospacing="0"/>
              <w:ind w:firstLine="720"/>
              <w:jc w:val="both"/>
              <w:rPr>
                <w:b/>
              </w:rPr>
            </w:pPr>
            <w:proofErr w:type="spellStart"/>
            <w:r>
              <w:rPr>
                <w:b/>
              </w:rPr>
              <w:t>Метапредметные</w:t>
            </w:r>
            <w:proofErr w:type="spellEnd"/>
            <w:r>
              <w:rPr>
                <w:b/>
              </w:rPr>
              <w:t xml:space="preserve"> результаты</w:t>
            </w:r>
          </w:p>
          <w:p w:rsidR="00FE3F23" w:rsidRDefault="00FE3F23" w:rsidP="00FE3F23">
            <w:pPr>
              <w:pStyle w:val="a4"/>
              <w:shd w:val="clear" w:color="auto" w:fill="FFFFFF"/>
              <w:spacing w:beforeAutospacing="0" w:after="0" w:afterAutospacing="0"/>
              <w:ind w:firstLine="720"/>
              <w:jc w:val="both"/>
            </w:pPr>
            <w:r>
              <w:t>определять проблемы, т. е. устанавливать несоответствие между желаемым и действительным;</w:t>
            </w:r>
          </w:p>
          <w:p w:rsidR="00FE3F23" w:rsidRDefault="00FE3F23" w:rsidP="00FE3F23">
            <w:pPr>
              <w:pStyle w:val="a4"/>
              <w:shd w:val="clear" w:color="auto" w:fill="FFFFFF"/>
              <w:spacing w:beforeAutospacing="0" w:after="0" w:afterAutospacing="0"/>
              <w:ind w:firstLine="720"/>
              <w:jc w:val="both"/>
            </w:pPr>
            <w:r>
              <w:t>составлять сложный план текста;</w:t>
            </w:r>
          </w:p>
          <w:p w:rsidR="00FE3F23" w:rsidRDefault="00FE3F23" w:rsidP="00FE3F23">
            <w:pPr>
              <w:pStyle w:val="a4"/>
              <w:shd w:val="clear" w:color="auto" w:fill="FFFFFF"/>
              <w:spacing w:beforeAutospacing="0" w:after="0" w:afterAutospacing="0"/>
              <w:ind w:firstLine="720"/>
              <w:jc w:val="both"/>
            </w:pPr>
            <w:r>
              <w:t>владеть таким видом изложения текста, как повествование; под руководством учителя проводить непосредственное наблюдение;</w:t>
            </w:r>
          </w:p>
          <w:p w:rsidR="00FE3F23" w:rsidRDefault="00FE3F23" w:rsidP="00FE3F23">
            <w:pPr>
              <w:pStyle w:val="a4"/>
              <w:shd w:val="clear" w:color="auto" w:fill="FFFFFF"/>
              <w:spacing w:beforeAutospacing="0" w:after="0" w:afterAutospacing="0"/>
              <w:ind w:firstLine="720"/>
              <w:jc w:val="both"/>
            </w:pPr>
            <w:r>
              <w:t>под руководством учителя оформлять отчет, включающий описание наблюдения, его результатов, выводов;</w:t>
            </w:r>
          </w:p>
          <w:p w:rsidR="00FE3F23" w:rsidRDefault="00FE3F23" w:rsidP="00FE3F23">
            <w:pPr>
              <w:pStyle w:val="a4"/>
              <w:shd w:val="clear" w:color="auto" w:fill="FFFFFF"/>
              <w:spacing w:beforeAutospacing="0" w:after="0" w:afterAutospacing="0"/>
              <w:ind w:firstLine="720"/>
              <w:jc w:val="both"/>
            </w:pPr>
            <w: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FE3F23" w:rsidRDefault="00FE3F23" w:rsidP="00FE3F23">
            <w:pPr>
              <w:pStyle w:val="a4"/>
              <w:shd w:val="clear" w:color="auto" w:fill="FFFFFF"/>
              <w:spacing w:beforeAutospacing="0" w:after="0" w:afterAutospacing="0"/>
              <w:ind w:firstLine="720"/>
              <w:jc w:val="both"/>
            </w:pPr>
            <w:r>
              <w:t xml:space="preserve">использовать такой вид материального (предметного) моделирования, как физическое моделирование (на примере </w:t>
            </w:r>
            <w:r>
              <w:lastRenderedPageBreak/>
              <w:t>моделирования атомов и молекул);</w:t>
            </w:r>
          </w:p>
          <w:p w:rsidR="00FE3F23" w:rsidRDefault="00FE3F23" w:rsidP="00FE3F23">
            <w:pPr>
              <w:pStyle w:val="a4"/>
              <w:shd w:val="clear" w:color="auto" w:fill="FFFFFF"/>
              <w:spacing w:beforeAutospacing="0" w:after="0" w:afterAutospacing="0"/>
              <w:ind w:firstLine="720"/>
              <w:jc w:val="both"/>
            </w:pPr>
            <w:r>
              <w:t>получать химическую информацию из различных источников; определять объект и аспект анализа и синтеза; определять компоненты объекта в соответствии с аспектом анализа и синтеза; осуществлять качественное и количественное описание компонентов объекта; определять отношения объекта с другими объектами; определять существенные признаки объекта.</w:t>
            </w:r>
          </w:p>
          <w:p w:rsidR="00FE3F23" w:rsidRDefault="00FE3F23" w:rsidP="00FE3F23">
            <w:pPr>
              <w:pStyle w:val="a4"/>
              <w:shd w:val="clear" w:color="auto" w:fill="FFFFFF"/>
              <w:spacing w:beforeAutospacing="0" w:after="0" w:afterAutospacing="0"/>
              <w:ind w:firstLine="720"/>
              <w:jc w:val="both"/>
            </w:pPr>
            <w:r>
              <w:t>формулировать гипотезу по решению проблем; составлять план выполнения учебной задачи, решения проблем творческого и поискового характера, выполнения проекта совместно с учителем;</w:t>
            </w:r>
          </w:p>
          <w:p w:rsidR="00FE3F23" w:rsidRDefault="00FE3F23" w:rsidP="00FE3F23">
            <w:pPr>
              <w:pStyle w:val="a4"/>
              <w:shd w:val="clear" w:color="auto" w:fill="FFFFFF"/>
              <w:spacing w:beforeAutospacing="0" w:after="0" w:afterAutospacing="0"/>
              <w:ind w:firstLine="720"/>
              <w:jc w:val="both"/>
            </w:pPr>
            <w:r>
              <w:t>составлять на основе текста таблицы, в том числе с применением средств ИКТ;</w:t>
            </w:r>
          </w:p>
          <w:p w:rsidR="00FE3F23" w:rsidRDefault="00FE3F23" w:rsidP="00FE3F23">
            <w:pPr>
              <w:pStyle w:val="a4"/>
              <w:shd w:val="clear" w:color="auto" w:fill="FFFFFF"/>
              <w:spacing w:beforeAutospacing="0" w:after="0" w:afterAutospacing="0"/>
              <w:ind w:firstLine="720"/>
              <w:jc w:val="both"/>
            </w:pPr>
            <w:r>
              <w:t>под руководством учителя проводить опосредованное наблюдение;</w:t>
            </w:r>
          </w:p>
          <w:p w:rsidR="00FE3F23" w:rsidRDefault="00FE3F23" w:rsidP="00FE3F23">
            <w:pPr>
              <w:pStyle w:val="a4"/>
              <w:shd w:val="clear" w:color="auto" w:fill="FFFFFF"/>
              <w:spacing w:beforeAutospacing="0" w:after="0" w:afterAutospacing="0"/>
              <w:ind w:firstLine="720"/>
              <w:jc w:val="both"/>
            </w:pPr>
            <w:r>
              <w:t>под руководством учителя оформлять отчет, включающий описание эксперимента, его результатов, выводов;</w:t>
            </w:r>
          </w:p>
          <w:p w:rsidR="00FE3F23" w:rsidRDefault="00FE3F23" w:rsidP="00FE3F23">
            <w:pPr>
              <w:pStyle w:val="a4"/>
              <w:shd w:val="clear" w:color="auto" w:fill="FFFFFF"/>
              <w:spacing w:beforeAutospacing="0" w:after="0" w:afterAutospacing="0"/>
              <w:ind w:firstLine="720"/>
              <w:jc w:val="both"/>
            </w:pPr>
            <w: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FE3F23" w:rsidRDefault="00FE3F23" w:rsidP="00FE3F23">
            <w:pPr>
              <w:pStyle w:val="a4"/>
              <w:shd w:val="clear" w:color="auto" w:fill="FFFFFF"/>
              <w:spacing w:beforeAutospacing="0" w:after="0" w:afterAutospacing="0"/>
              <w:ind w:firstLine="720"/>
              <w:jc w:val="both"/>
            </w:pPr>
            <w:r>
              <w:t>осуществлять дедуктивное обобщение (подведение единич</w:t>
            </w:r>
            <w: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 определять аспект классификации; осуществлять классификацию;</w:t>
            </w:r>
          </w:p>
          <w:p w:rsidR="00FE3F23" w:rsidRDefault="00FE3F23" w:rsidP="00FE3F23">
            <w:pPr>
              <w:pStyle w:val="a4"/>
              <w:shd w:val="clear" w:color="auto" w:fill="FFFFFF"/>
              <w:spacing w:beforeAutospacing="0" w:after="0" w:afterAutospacing="0"/>
              <w:ind w:firstLine="720"/>
              <w:jc w:val="both"/>
            </w:pPr>
            <w:r>
              <w:t>знать и использовать различные формы представления классификации.</w:t>
            </w:r>
          </w:p>
          <w:p w:rsidR="00FE3F23" w:rsidRDefault="00FE3F23" w:rsidP="00FE3F23">
            <w:pPr>
              <w:pStyle w:val="a4"/>
              <w:shd w:val="clear" w:color="auto" w:fill="FFFFFF"/>
              <w:spacing w:beforeAutospacing="0" w:after="0" w:afterAutospacing="0"/>
              <w:ind w:firstLine="720"/>
              <w:jc w:val="both"/>
            </w:pPr>
            <w:r>
              <w:t>различать компоненты доказательства (тезис, аргументы и форму доказательства);</w:t>
            </w:r>
          </w:p>
          <w:p w:rsidR="00FE3F23" w:rsidRDefault="00FE3F23" w:rsidP="00FE3F23">
            <w:pPr>
              <w:pStyle w:val="a4"/>
              <w:shd w:val="clear" w:color="auto" w:fill="FFFFFF"/>
              <w:spacing w:beforeAutospacing="0" w:after="0" w:afterAutospacing="0"/>
              <w:ind w:firstLine="720"/>
              <w:jc w:val="both"/>
            </w:pPr>
            <w:r>
              <w:t>осуществлять прямое индуктивное доказательство.</w:t>
            </w:r>
          </w:p>
          <w:p w:rsidR="00FE3F23" w:rsidRDefault="00FE3F23" w:rsidP="00FE3F23">
            <w:pPr>
              <w:pStyle w:val="a4"/>
              <w:shd w:val="clear" w:color="auto" w:fill="FFFFFF"/>
              <w:spacing w:beforeAutospacing="0" w:after="0" w:afterAutospacing="0"/>
              <w:ind w:firstLine="720"/>
              <w:jc w:val="both"/>
            </w:pPr>
          </w:p>
          <w:p w:rsidR="00FE3F23" w:rsidRDefault="00FE3F23" w:rsidP="00FE3F23">
            <w:pPr>
              <w:pStyle w:val="a4"/>
              <w:shd w:val="clear" w:color="auto" w:fill="FFFFFF"/>
              <w:spacing w:beforeAutospacing="0" w:after="0" w:afterAutospacing="0"/>
              <w:ind w:firstLine="720"/>
              <w:jc w:val="both"/>
              <w:rPr>
                <w:b/>
                <w:color w:val="000000"/>
              </w:rPr>
            </w:pPr>
            <w:r>
              <w:rPr>
                <w:b/>
                <w:color w:val="000000"/>
              </w:rPr>
              <w:t>Предметные результаты</w:t>
            </w:r>
          </w:p>
          <w:p w:rsidR="00FE3F23" w:rsidRDefault="00FE3F23" w:rsidP="00FE3F23">
            <w:pPr>
              <w:pStyle w:val="a4"/>
              <w:shd w:val="clear" w:color="auto" w:fill="FFFFFF"/>
              <w:spacing w:beforeAutospacing="0" w:after="0" w:afterAutospacing="0"/>
              <w:ind w:firstLine="720"/>
              <w:jc w:val="both"/>
            </w:pPr>
            <w:proofErr w:type="gramStart"/>
            <w: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FE3F23" w:rsidRDefault="00FE3F23" w:rsidP="00FE3F23">
            <w:pPr>
              <w:pStyle w:val="a4"/>
              <w:shd w:val="clear" w:color="auto" w:fill="FFFFFF"/>
              <w:spacing w:beforeAutospacing="0" w:after="0" w:afterAutospacing="0"/>
              <w:ind w:firstLine="720"/>
              <w:jc w:val="both"/>
            </w:pPr>
            <w:r>
              <w:t xml:space="preserve">знать: предметы изучения естественнонаучных дисциплин, в том числе химии; химические символы: </w:t>
            </w:r>
            <w:proofErr w:type="spellStart"/>
            <w:proofErr w:type="gramStart"/>
            <w:r>
              <w:t>Al</w:t>
            </w:r>
            <w:proofErr w:type="spellEnd"/>
            <w:r>
              <w:t xml:space="preserve">, </w:t>
            </w:r>
            <w:proofErr w:type="spellStart"/>
            <w:r>
              <w:t>Ag</w:t>
            </w:r>
            <w:proofErr w:type="spellEnd"/>
            <w:r>
              <w:t xml:space="preserve">, C, </w:t>
            </w:r>
            <w:proofErr w:type="spellStart"/>
            <w:r>
              <w:t>Ca</w:t>
            </w:r>
            <w:proofErr w:type="spellEnd"/>
            <w:r>
              <w:t xml:space="preserve">, </w:t>
            </w:r>
            <w:proofErr w:type="spellStart"/>
            <w:r>
              <w:t>Cl</w:t>
            </w:r>
            <w:proofErr w:type="spellEnd"/>
            <w:r>
              <w:t xml:space="preserve">, </w:t>
            </w:r>
            <w:proofErr w:type="spellStart"/>
            <w:r>
              <w:t>Cu</w:t>
            </w:r>
            <w:proofErr w:type="spellEnd"/>
            <w:r>
              <w:t xml:space="preserve">, </w:t>
            </w:r>
            <w:proofErr w:type="spellStart"/>
            <w:r>
              <w:t>Fe</w:t>
            </w:r>
            <w:proofErr w:type="spellEnd"/>
            <w:r>
              <w:t xml:space="preserve">, H, K, N, </w:t>
            </w:r>
            <w:proofErr w:type="spellStart"/>
            <w:r>
              <w:t>Mg</w:t>
            </w:r>
            <w:proofErr w:type="spellEnd"/>
            <w:r>
              <w:t xml:space="preserve">, </w:t>
            </w:r>
            <w:proofErr w:type="spellStart"/>
            <w:r>
              <w:t>Na</w:t>
            </w:r>
            <w:proofErr w:type="spellEnd"/>
            <w:r>
              <w:t xml:space="preserve">, O, P, S, </w:t>
            </w:r>
            <w:proofErr w:type="spellStart"/>
            <w:r>
              <w:t>Si</w:t>
            </w:r>
            <w:proofErr w:type="spellEnd"/>
            <w:r>
              <w:t xml:space="preserve">, </w:t>
            </w:r>
            <w:proofErr w:type="spellStart"/>
            <w:r>
              <w:t>Zn</w:t>
            </w:r>
            <w:proofErr w:type="spellEnd"/>
            <w:r>
              <w:t>, их названия и произношение; классифицировать вещества по составу на простые и сложные; различать: тела и вещества; химический элемент и простое вещество;</w:t>
            </w:r>
            <w:proofErr w:type="gramEnd"/>
          </w:p>
          <w:p w:rsidR="00FE3F23" w:rsidRDefault="00FE3F23" w:rsidP="00FE3F23">
            <w:pPr>
              <w:pStyle w:val="a4"/>
              <w:shd w:val="clear" w:color="auto" w:fill="FFFFFF"/>
              <w:spacing w:beforeAutospacing="0" w:after="0" w:afterAutospacing="0"/>
              <w:ind w:firstLine="720"/>
              <w:jc w:val="both"/>
            </w:pPr>
            <w:proofErr w:type="gramStart"/>
            <w:r>
              <w:t xml:space="preserve">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w:t>
            </w:r>
            <w:r>
              <w:lastRenderedPageBreak/>
              <w:t>используя понятия «период», «группа», «главная подгруппа», «побочная подгруппа»; свойства веществ (твердых, жидких, газообразных);</w:t>
            </w:r>
            <w:proofErr w:type="gramEnd"/>
          </w:p>
          <w:p w:rsidR="00FE3F23" w:rsidRDefault="00FE3F23" w:rsidP="00FE3F23">
            <w:pPr>
              <w:pStyle w:val="a4"/>
              <w:shd w:val="clear" w:color="auto" w:fill="FFFFFF"/>
              <w:spacing w:beforeAutospacing="0" w:after="0" w:afterAutospacing="0"/>
              <w:ind w:firstLine="720"/>
              <w:jc w:val="both"/>
            </w:pPr>
            <w:r>
              <w:t>объяснять сущность химических явлений (с точки зрения атомно-молекулярного учения) и их принципиальное отличие от физических явлений;</w:t>
            </w:r>
          </w:p>
          <w:p w:rsidR="00FE3F23" w:rsidRDefault="00FE3F23" w:rsidP="00FE3F23">
            <w:pPr>
              <w:pStyle w:val="a4"/>
              <w:shd w:val="clear" w:color="auto" w:fill="FFFFFF"/>
              <w:spacing w:beforeAutospacing="0" w:after="0" w:afterAutospacing="0"/>
              <w:ind w:firstLine="720"/>
              <w:jc w:val="both"/>
            </w:pPr>
            <w:proofErr w:type="gramStart"/>
            <w: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softHyphen/>
              <w:t>ную) в жизни человека, аргументировать свое отношение к этой проблеме;</w:t>
            </w:r>
            <w:proofErr w:type="gramEnd"/>
          </w:p>
          <w:p w:rsidR="00FE3F23" w:rsidRDefault="00FE3F23" w:rsidP="00FE3F23">
            <w:pPr>
              <w:pStyle w:val="a4"/>
              <w:shd w:val="clear" w:color="auto" w:fill="FFFFFF"/>
              <w:spacing w:beforeAutospacing="0" w:after="0" w:afterAutospacing="0"/>
              <w:ind w:firstLine="720"/>
              <w:jc w:val="both"/>
            </w:pPr>
            <w:r>
              <w:t>вычислять относительную молекулярную массу вещества и массовую долю химического элемента в соединениях;</w:t>
            </w:r>
          </w:p>
          <w:p w:rsidR="00FE3F23" w:rsidRDefault="00FE3F23" w:rsidP="00FE3F23">
            <w:pPr>
              <w:pStyle w:val="a4"/>
              <w:shd w:val="clear" w:color="auto" w:fill="FFFFFF"/>
              <w:spacing w:beforeAutospacing="0" w:after="0" w:afterAutospacing="0"/>
              <w:ind w:firstLine="720"/>
              <w:jc w:val="both"/>
            </w:pPr>
            <w:r>
              <w:t>проводить наблюдения свойств веществ и явлений, происходящих с веществами;</w:t>
            </w:r>
          </w:p>
          <w:p w:rsidR="00FE3F23" w:rsidRDefault="00FE3F23" w:rsidP="00FE3F23">
            <w:pPr>
              <w:pStyle w:val="a4"/>
              <w:shd w:val="clear" w:color="auto" w:fill="FFFFFF"/>
              <w:spacing w:beforeAutospacing="0" w:after="0" w:afterAutospacing="0"/>
              <w:ind w:firstLine="720"/>
              <w:jc w:val="both"/>
            </w:pPr>
            <w:r>
              <w:t>соблюдать правила техники безопасности при проведении наблюдений и лабораторных опытов.</w:t>
            </w:r>
          </w:p>
          <w:p w:rsidR="00FE3F23" w:rsidRDefault="00FE3F23" w:rsidP="00FE3F23">
            <w:pPr>
              <w:pStyle w:val="a4"/>
              <w:shd w:val="clear" w:color="auto" w:fill="FFFFFF"/>
              <w:spacing w:beforeAutospacing="0" w:after="0" w:afterAutospacing="0"/>
              <w:ind w:firstLine="720"/>
              <w:jc w:val="both"/>
            </w:pPr>
            <w:proofErr w:type="gramStart"/>
            <w:r>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t>электроотрицательность</w:t>
            </w:r>
            <w:proofErr w:type="spellEnd"/>
            <w:r>
              <w:t>», «валентность», «металлическая связь»;</w:t>
            </w:r>
            <w:proofErr w:type="gramEnd"/>
          </w:p>
          <w:p w:rsidR="00FE3F23" w:rsidRDefault="00FE3F23" w:rsidP="00FE3F23">
            <w:pPr>
              <w:pStyle w:val="a4"/>
              <w:shd w:val="clear" w:color="auto" w:fill="FFFFFF"/>
              <w:spacing w:beforeAutospacing="0" w:after="0" w:afterAutospacing="0"/>
              <w:ind w:firstLine="720"/>
              <w:jc w:val="both"/>
            </w:pPr>
            <w:r>
              <w:t>описывать состав и строение атомов элементов с порядковыми номерами 1—20 в Периодической системе химических элементов Д. И. Менделеева;</w:t>
            </w:r>
          </w:p>
          <w:p w:rsidR="00FE3F23" w:rsidRDefault="00FE3F23" w:rsidP="00FE3F23">
            <w:pPr>
              <w:pStyle w:val="a4"/>
              <w:shd w:val="clear" w:color="auto" w:fill="FFFFFF"/>
              <w:spacing w:beforeAutospacing="0" w:after="0" w:afterAutospacing="0"/>
              <w:ind w:firstLine="720"/>
              <w:jc w:val="both"/>
            </w:pPr>
            <w: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FE3F23" w:rsidRDefault="00FE3F23" w:rsidP="00FE3F23">
            <w:pPr>
              <w:pStyle w:val="a4"/>
              <w:shd w:val="clear" w:color="auto" w:fill="FFFFFF"/>
              <w:spacing w:beforeAutospacing="0" w:after="0" w:afterAutospacing="0"/>
              <w:ind w:firstLine="720"/>
              <w:jc w:val="both"/>
            </w:pPr>
            <w: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t>электроотрицательность</w:t>
            </w:r>
            <w:proofErr w:type="spellEnd"/>
            <w: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FE3F23" w:rsidRDefault="00FE3F23" w:rsidP="00FE3F23">
            <w:pPr>
              <w:pStyle w:val="a4"/>
              <w:shd w:val="clear" w:color="auto" w:fill="FFFFFF"/>
              <w:spacing w:beforeAutospacing="0" w:after="0" w:afterAutospacing="0"/>
              <w:ind w:firstLine="720"/>
              <w:jc w:val="both"/>
            </w:pPr>
            <w: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t>электроотрица</w:t>
            </w:r>
            <w:r>
              <w:softHyphen/>
              <w:t>тельность</w:t>
            </w:r>
            <w:proofErr w:type="spellEnd"/>
            <w:r>
              <w:t>, металлические и неметаллические свойства);</w:t>
            </w:r>
          </w:p>
          <w:p w:rsidR="00FE3F23" w:rsidRDefault="00FE3F23" w:rsidP="00FE3F23">
            <w:pPr>
              <w:pStyle w:val="a4"/>
              <w:shd w:val="clear" w:color="auto" w:fill="FFFFFF"/>
              <w:spacing w:beforeAutospacing="0" w:after="0" w:afterAutospacing="0"/>
              <w:ind w:firstLine="720"/>
              <w:jc w:val="both"/>
            </w:pPr>
            <w:r>
              <w:t xml:space="preserve">давать характеристику химических элементов по их положению в Периодической системе химических элементов Д. </w:t>
            </w:r>
            <w:r>
              <w:lastRenderedPageBreak/>
              <w:t>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 определять тип химической связи по формуле вещества; приводить примеры веществ с разными типами химической связи;</w:t>
            </w:r>
          </w:p>
          <w:p w:rsidR="00FE3F23" w:rsidRDefault="00FE3F23" w:rsidP="00FE3F23">
            <w:pPr>
              <w:pStyle w:val="a4"/>
              <w:shd w:val="clear" w:color="auto" w:fill="FFFFFF"/>
              <w:spacing w:beforeAutospacing="0" w:after="0" w:afterAutospacing="0"/>
              <w:ind w:firstLine="720"/>
              <w:jc w:val="both"/>
            </w:pPr>
            <w:r>
              <w:t>характеризовать механизмы образования ковалентной связи (</w:t>
            </w:r>
            <w:proofErr w:type="gramStart"/>
            <w:r>
              <w:t>обменный</w:t>
            </w:r>
            <w:proofErr w:type="gramEnd"/>
            <w:r>
              <w:t>), ионной связи, металлической связи;</w:t>
            </w:r>
          </w:p>
          <w:p w:rsidR="00FE3F23" w:rsidRDefault="00FE3F23" w:rsidP="00FE3F23">
            <w:pPr>
              <w:pStyle w:val="a4"/>
              <w:shd w:val="clear" w:color="auto" w:fill="FFFFFF"/>
              <w:spacing w:beforeAutospacing="0" w:after="0" w:afterAutospacing="0"/>
              <w:ind w:firstLine="720"/>
              <w:jc w:val="both"/>
            </w:pPr>
            <w:r>
              <w:t>устанавливать причинно-следственные связи: состав вещества — тип химической связи;</w:t>
            </w:r>
          </w:p>
          <w:p w:rsidR="00FE3F23" w:rsidRDefault="00FE3F23" w:rsidP="00FE3F23">
            <w:pPr>
              <w:pStyle w:val="a4"/>
              <w:shd w:val="clear" w:color="auto" w:fill="FFFFFF"/>
              <w:spacing w:beforeAutospacing="0" w:after="0" w:afterAutospacing="0"/>
              <w:ind w:firstLine="720"/>
              <w:jc w:val="both"/>
            </w:pPr>
            <w:r>
              <w:t>составлять формулы бинарных соединений по валентности; находить валентность элементов по формуле бинарного соединения.</w:t>
            </w:r>
          </w:p>
          <w:p w:rsidR="00FE3F23" w:rsidRDefault="00FE3F23" w:rsidP="00FE3F23">
            <w:pPr>
              <w:pStyle w:val="a4"/>
              <w:shd w:val="clear" w:color="auto" w:fill="FFFFFF"/>
              <w:spacing w:beforeAutospacing="0" w:after="0" w:afterAutospacing="0"/>
              <w:ind w:firstLine="720"/>
              <w:jc w:val="both"/>
            </w:pPr>
            <w:proofErr w:type="gramStart"/>
            <w:r>
              <w:t>использовать при характеристике веществ понятия: «металлы», «пластичность», «теплопроводность», «электропроводность», «неметаллы», «аллотропия», «</w:t>
            </w:r>
            <w:proofErr w:type="spellStart"/>
            <w:r>
              <w:t>аллотропные</w:t>
            </w:r>
            <w:proofErr w:type="spellEnd"/>
            <w:r>
              <w:t xml:space="preserve"> видоизменения, или модификации»;</w:t>
            </w:r>
            <w:proofErr w:type="gramEnd"/>
          </w:p>
          <w:p w:rsidR="00FE3F23" w:rsidRDefault="00FE3F23" w:rsidP="00FE3F23">
            <w:pPr>
              <w:pStyle w:val="a4"/>
              <w:shd w:val="clear" w:color="auto" w:fill="FFFFFF"/>
              <w:spacing w:beforeAutospacing="0" w:after="0" w:afterAutospacing="0"/>
              <w:ind w:firstLine="720"/>
              <w:jc w:val="both"/>
            </w:pPr>
            <w:r>
              <w:t>описывать положение элементов-металлов и элементо</w:t>
            </w:r>
            <w:proofErr w:type="gramStart"/>
            <w:r>
              <w:t>в-</w:t>
            </w:r>
            <w:proofErr w:type="gramEnd"/>
            <w:r>
              <w:t xml:space="preserve"> неметаллов в Периодической системе химических элементов Д. И. Менделеева;</w:t>
            </w:r>
          </w:p>
          <w:p w:rsidR="00FE3F23" w:rsidRDefault="00FE3F23" w:rsidP="00FE3F23">
            <w:pPr>
              <w:pStyle w:val="a4"/>
              <w:shd w:val="clear" w:color="auto" w:fill="FFFFFF"/>
              <w:spacing w:beforeAutospacing="0" w:after="0" w:afterAutospacing="0"/>
              <w:ind w:firstLine="720"/>
              <w:jc w:val="both"/>
            </w:pPr>
            <w:r>
              <w:t>классифицировать простые вещества на металлы и неметаллы, элементы;</w:t>
            </w:r>
          </w:p>
          <w:p w:rsidR="00FE3F23" w:rsidRDefault="00FE3F23" w:rsidP="00FE3F23">
            <w:pPr>
              <w:pStyle w:val="a4"/>
              <w:shd w:val="clear" w:color="auto" w:fill="FFFFFF"/>
              <w:spacing w:beforeAutospacing="0" w:after="0" w:afterAutospacing="0"/>
              <w:ind w:firstLine="720"/>
              <w:jc w:val="both"/>
            </w:pPr>
            <w:r>
              <w:t>определять принадлежность неорганических веществ к одному из изученных классов — металлы и неметаллы;</w:t>
            </w:r>
          </w:p>
          <w:p w:rsidR="00FE3F23" w:rsidRDefault="00FE3F23" w:rsidP="00FE3F23">
            <w:pPr>
              <w:pStyle w:val="a4"/>
              <w:shd w:val="clear" w:color="auto" w:fill="FFFFFF"/>
              <w:spacing w:beforeAutospacing="0" w:after="0" w:afterAutospacing="0"/>
              <w:ind w:firstLine="720"/>
              <w:jc w:val="both"/>
            </w:pPr>
            <w:r>
              <w:t>доказывать относительность деления простых веществ на металлы и неметаллы;</w:t>
            </w:r>
          </w:p>
          <w:p w:rsidR="00FE3F23" w:rsidRDefault="00FE3F23" w:rsidP="00FE3F23">
            <w:pPr>
              <w:pStyle w:val="a4"/>
              <w:shd w:val="clear" w:color="auto" w:fill="FFFFFF"/>
              <w:spacing w:beforeAutospacing="0" w:after="0" w:afterAutospacing="0"/>
              <w:ind w:firstLine="720"/>
              <w:jc w:val="both"/>
            </w:pPr>
            <w:r>
              <w:t>характеризовать общие физические свойства металлов;</w:t>
            </w:r>
          </w:p>
          <w:p w:rsidR="00FE3F23" w:rsidRDefault="00FE3F23" w:rsidP="00FE3F23">
            <w:pPr>
              <w:pStyle w:val="a4"/>
              <w:shd w:val="clear" w:color="auto" w:fill="FFFFFF"/>
              <w:spacing w:beforeAutospacing="0" w:after="0" w:afterAutospacing="0"/>
              <w:ind w:firstLine="720"/>
              <w:jc w:val="both"/>
            </w:pPr>
            <w:r>
              <w:t>устанавливать причинно-следственные связи между строением атома и химической связью в простых веществах — металлах и неметаллах;</w:t>
            </w:r>
          </w:p>
          <w:p w:rsidR="00FE3F23" w:rsidRDefault="00FE3F23" w:rsidP="00FE3F23">
            <w:pPr>
              <w:pStyle w:val="a4"/>
              <w:shd w:val="clear" w:color="auto" w:fill="FFFFFF"/>
              <w:spacing w:beforeAutospacing="0" w:after="0" w:afterAutospacing="0"/>
              <w:ind w:firstLine="720"/>
              <w:jc w:val="both"/>
            </w:pPr>
            <w:r>
              <w:t>объяснять многообразие простых веществ таким фактором, как аллотропия;</w:t>
            </w:r>
          </w:p>
          <w:p w:rsidR="00FE3F23" w:rsidRDefault="00FE3F23" w:rsidP="00FE3F23">
            <w:pPr>
              <w:pStyle w:val="a4"/>
              <w:shd w:val="clear" w:color="auto" w:fill="FFFFFF"/>
              <w:spacing w:beforeAutospacing="0" w:after="0" w:afterAutospacing="0"/>
              <w:ind w:firstLine="720"/>
              <w:jc w:val="both"/>
            </w:pPr>
            <w:r>
              <w:t>описывать свойства веществ (на примерах простых веществ — металлов и неметаллов);</w:t>
            </w:r>
          </w:p>
          <w:p w:rsidR="00FE3F23" w:rsidRDefault="00FE3F23" w:rsidP="00FE3F23">
            <w:pPr>
              <w:pStyle w:val="a4"/>
              <w:shd w:val="clear" w:color="auto" w:fill="FFFFFF"/>
              <w:spacing w:beforeAutospacing="0" w:after="0" w:afterAutospacing="0"/>
              <w:ind w:firstLine="720"/>
              <w:jc w:val="both"/>
            </w:pPr>
            <w:r>
              <w:t>соблюдать правила техники безопасности при проведении наблюдений и лабораторных опытов;</w:t>
            </w:r>
          </w:p>
          <w:p w:rsidR="00FE3F23" w:rsidRDefault="00FE3F23" w:rsidP="00FE3F23">
            <w:pPr>
              <w:pStyle w:val="a4"/>
              <w:shd w:val="clear" w:color="auto" w:fill="FFFFFF"/>
              <w:spacing w:beforeAutospacing="0" w:after="0" w:afterAutospacing="0"/>
              <w:ind w:firstLine="720"/>
              <w:jc w:val="both"/>
            </w:pPr>
            <w:r>
              <w:t>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p>
          <w:p w:rsidR="00FE3F23" w:rsidRDefault="00FE3F23" w:rsidP="00FE3F23">
            <w:pPr>
              <w:pStyle w:val="a4"/>
              <w:shd w:val="clear" w:color="auto" w:fill="FFFFFF"/>
              <w:spacing w:beforeAutospacing="0" w:after="0" w:afterAutospacing="0"/>
              <w:ind w:firstLine="720"/>
              <w:jc w:val="both"/>
            </w:pPr>
            <w:r>
              <w:t>проводить расчеты с использованием понятий: «количество вещества», «молярная масса», «молярный объем газов», «постоянная Авогадро».</w:t>
            </w:r>
          </w:p>
          <w:p w:rsidR="00FE3F23" w:rsidRDefault="00FE3F23" w:rsidP="00FE3F23">
            <w:pPr>
              <w:pStyle w:val="a4"/>
              <w:shd w:val="clear" w:color="auto" w:fill="FFFFFF"/>
              <w:spacing w:beforeAutospacing="0" w:after="0" w:afterAutospacing="0"/>
              <w:ind w:firstLine="720"/>
              <w:jc w:val="both"/>
            </w:pPr>
            <w:proofErr w:type="gramStart"/>
            <w: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w:t>
            </w:r>
            <w:proofErr w:type="spellStart"/>
            <w:r>
              <w:t>бескислородные</w:t>
            </w:r>
            <w:proofErr w:type="spellEnd"/>
            <w:r>
              <w:t xml:space="preserve"> кислоты», «кислотная сре</w:t>
            </w:r>
            <w:r>
              <w:softHyphen/>
              <w:t xml:space="preserve">да», «щелочная среда», «нейтральная среда», «шкала </w:t>
            </w:r>
            <w:proofErr w:type="spellStart"/>
            <w:r>
              <w:t>pH</w:t>
            </w:r>
            <w:proofErr w:type="spellEnd"/>
            <w:r>
              <w:t xml:space="preserve">», «соли», «аморфные вещества», «кристаллические вещества», «кристаллическая решетка», «ионная кристаллическая решетка», «атомная кристаллическая решетка», </w:t>
            </w:r>
            <w:r>
              <w:lastRenderedPageBreak/>
              <w:t>«молекулярная кристаллическая решетка», «металлическая кристаллическая решетка», «смеси»;</w:t>
            </w:r>
            <w:proofErr w:type="gramEnd"/>
          </w:p>
          <w:p w:rsidR="00FE3F23" w:rsidRDefault="00FE3F23" w:rsidP="00FE3F23">
            <w:pPr>
              <w:pStyle w:val="a4"/>
              <w:shd w:val="clear" w:color="auto" w:fill="FFFFFF"/>
              <w:spacing w:beforeAutospacing="0" w:after="0" w:afterAutospacing="0"/>
              <w:ind w:firstLine="720"/>
              <w:jc w:val="both"/>
            </w:pPr>
            <w: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t>основности</w:t>
            </w:r>
            <w:proofErr w:type="spellEnd"/>
            <w:r>
              <w:t xml:space="preserve"> и содержанию кислорода;</w:t>
            </w:r>
          </w:p>
          <w:p w:rsidR="00FE3F23" w:rsidRDefault="00FE3F23" w:rsidP="00FE3F23">
            <w:pPr>
              <w:pStyle w:val="a4"/>
              <w:shd w:val="clear" w:color="auto" w:fill="FFFFFF"/>
              <w:spacing w:beforeAutospacing="0" w:after="0" w:afterAutospacing="0"/>
              <w:ind w:firstLine="720"/>
              <w:jc w:val="both"/>
            </w:pPr>
            <w:r>
              <w:t>определять принадлежность неорганических веществ к одному из изученных классов (оксиды, летучие водородные соедине</w:t>
            </w:r>
            <w:r>
              <w:softHyphen/>
              <w:t>ния, основания, кислоты, соли) по формуле;</w:t>
            </w:r>
          </w:p>
          <w:p w:rsidR="00FE3F23" w:rsidRDefault="00FE3F23" w:rsidP="00FE3F23">
            <w:pPr>
              <w:pStyle w:val="a4"/>
              <w:shd w:val="clear" w:color="auto" w:fill="FFFFFF"/>
              <w:spacing w:beforeAutospacing="0" w:after="0" w:afterAutospacing="0"/>
              <w:ind w:firstLine="720"/>
              <w:jc w:val="both"/>
            </w:pPr>
            <w:proofErr w:type="gramStart"/>
            <w: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t>хлороводорода</w:t>
            </w:r>
            <w:proofErr w:type="spellEnd"/>
            <w:r>
              <w:t xml:space="preserve"> и аммиака), оснований (на примере </w:t>
            </w:r>
            <w:proofErr w:type="spellStart"/>
            <w:r>
              <w:t>гидроксидов</w:t>
            </w:r>
            <w:proofErr w:type="spellEnd"/>
            <w:r>
              <w:t xml:space="preserve"> натрия, калия и кальция), кислот (на примере серной кислоты) и солей (на примере хлорида натрия, карбоната кальция, фосфата кальция);</w:t>
            </w:r>
            <w:proofErr w:type="gramEnd"/>
          </w:p>
          <w:p w:rsidR="00FE3F23" w:rsidRDefault="00FE3F23" w:rsidP="00FE3F23">
            <w:pPr>
              <w:pStyle w:val="a4"/>
              <w:shd w:val="clear" w:color="auto" w:fill="FFFFFF"/>
              <w:spacing w:beforeAutospacing="0" w:after="0" w:afterAutospacing="0"/>
              <w:ind w:firstLine="720"/>
              <w:jc w:val="both"/>
            </w:pPr>
            <w:r>
              <w:t>определять валентность и степень окисления элементов в веществах;</w:t>
            </w:r>
          </w:p>
          <w:p w:rsidR="00FE3F23" w:rsidRDefault="00FE3F23" w:rsidP="00FE3F23">
            <w:pPr>
              <w:pStyle w:val="a4"/>
              <w:shd w:val="clear" w:color="auto" w:fill="FFFFFF"/>
              <w:spacing w:beforeAutospacing="0" w:after="0" w:afterAutospacing="0"/>
              <w:ind w:firstLine="720"/>
              <w:jc w:val="both"/>
            </w:pPr>
            <w: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FE3F23" w:rsidRDefault="00FE3F23" w:rsidP="00FE3F23">
            <w:pPr>
              <w:pStyle w:val="a4"/>
              <w:shd w:val="clear" w:color="auto" w:fill="FFFFFF"/>
              <w:spacing w:beforeAutospacing="0" w:after="0" w:afterAutospacing="0"/>
              <w:ind w:firstLine="720"/>
              <w:jc w:val="both"/>
            </w:pPr>
            <w:r>
              <w:t>составлять названия оксидов, оснований, кислот и солей; сравнивать валентность и степень окисления; оксиды, основания, кислоты и соли по составу;</w:t>
            </w:r>
          </w:p>
          <w:p w:rsidR="00FE3F23" w:rsidRDefault="00FE3F23" w:rsidP="00FE3F23">
            <w:pPr>
              <w:pStyle w:val="a4"/>
              <w:shd w:val="clear" w:color="auto" w:fill="FFFFFF"/>
              <w:spacing w:beforeAutospacing="0" w:after="0" w:afterAutospacing="0"/>
              <w:ind w:firstLine="720"/>
              <w:jc w:val="both"/>
            </w:pPr>
            <w:r>
              <w:t>использовать таблицу растворимости для определения растворимости веществ;</w:t>
            </w:r>
          </w:p>
          <w:p w:rsidR="00FE3F23" w:rsidRDefault="00FE3F23" w:rsidP="00FE3F23">
            <w:pPr>
              <w:pStyle w:val="a4"/>
              <w:shd w:val="clear" w:color="auto" w:fill="FFFFFF"/>
              <w:spacing w:beforeAutospacing="0" w:after="0" w:afterAutospacing="0"/>
              <w:ind w:firstLine="720"/>
              <w:jc w:val="both"/>
            </w:pPr>
            <w:r>
              <w:t xml:space="preserve">устанавливать генетическую связь между оксидом и </w:t>
            </w:r>
            <w:proofErr w:type="spellStart"/>
            <w:r>
              <w:t>гидроксидом</w:t>
            </w:r>
            <w:proofErr w:type="spellEnd"/>
            <w: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FE3F23" w:rsidRDefault="00FE3F23" w:rsidP="00FE3F23">
            <w:pPr>
              <w:pStyle w:val="a4"/>
              <w:shd w:val="clear" w:color="auto" w:fill="FFFFFF"/>
              <w:spacing w:beforeAutospacing="0" w:after="0" w:afterAutospacing="0"/>
              <w:ind w:firstLine="720"/>
              <w:jc w:val="both"/>
            </w:pPr>
            <w:r>
              <w:t xml:space="preserve">характеризовать атомные, молекулярные, ионные металлические кристаллические решетки; среду раствора с помощью шкалы </w:t>
            </w:r>
            <w:proofErr w:type="spellStart"/>
            <w:r>
              <w:t>pH</w:t>
            </w:r>
            <w:proofErr w:type="spellEnd"/>
            <w:r>
              <w:t>;</w:t>
            </w:r>
          </w:p>
          <w:p w:rsidR="00FE3F23" w:rsidRDefault="00FE3F23" w:rsidP="00FE3F23">
            <w:pPr>
              <w:pStyle w:val="a4"/>
              <w:shd w:val="clear" w:color="auto" w:fill="FFFFFF"/>
              <w:spacing w:beforeAutospacing="0" w:after="0" w:afterAutospacing="0"/>
              <w:ind w:firstLine="720"/>
              <w:jc w:val="both"/>
            </w:pPr>
            <w:r>
              <w:t>приводить примеры веществ с разными типами кристаллической решетки;</w:t>
            </w:r>
          </w:p>
          <w:p w:rsidR="00FE3F23" w:rsidRDefault="00FE3F23" w:rsidP="00FE3F23">
            <w:pPr>
              <w:pStyle w:val="a4"/>
              <w:shd w:val="clear" w:color="auto" w:fill="FFFFFF"/>
              <w:spacing w:beforeAutospacing="0" w:after="0" w:afterAutospacing="0"/>
              <w:ind w:firstLine="720"/>
              <w:jc w:val="both"/>
            </w:pPr>
            <w:r>
              <w:t>проводить наблюдения за свойствами веществ и явлениями, происходящими с веществами;</w:t>
            </w:r>
          </w:p>
          <w:p w:rsidR="00FE3F23" w:rsidRDefault="00FE3F23" w:rsidP="00FE3F23">
            <w:pPr>
              <w:pStyle w:val="a4"/>
              <w:shd w:val="clear" w:color="auto" w:fill="FFFFFF"/>
              <w:spacing w:beforeAutospacing="0" w:after="0" w:afterAutospacing="0"/>
              <w:ind w:firstLine="720"/>
              <w:jc w:val="both"/>
            </w:pPr>
            <w:r>
              <w:t>соблюдать правила техники безопасности при проведении наблюдений и опытов;</w:t>
            </w:r>
          </w:p>
          <w:p w:rsidR="00FE3F23" w:rsidRDefault="00FE3F23" w:rsidP="00FE3F23">
            <w:pPr>
              <w:pStyle w:val="a4"/>
              <w:shd w:val="clear" w:color="auto" w:fill="FFFFFF"/>
              <w:spacing w:beforeAutospacing="0" w:after="0" w:afterAutospacing="0"/>
              <w:ind w:firstLine="720"/>
              <w:jc w:val="both"/>
            </w:pPr>
            <w:r>
              <w:t>исследовать среду раствора с помощью индикаторов; экспериментально различать кислоты и щелочи, пользуясь индикаторами;</w:t>
            </w:r>
          </w:p>
          <w:p w:rsidR="00FE3F23" w:rsidRDefault="00FE3F23" w:rsidP="00FE3F23">
            <w:pPr>
              <w:pStyle w:val="a4"/>
              <w:shd w:val="clear" w:color="auto" w:fill="FFFFFF"/>
              <w:spacing w:beforeAutospacing="0" w:after="0" w:afterAutospacing="0"/>
              <w:ind w:firstLine="720"/>
              <w:jc w:val="both"/>
            </w:pPr>
            <w: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FE3F23" w:rsidRDefault="00FE3F23" w:rsidP="00FE3F23">
            <w:pPr>
              <w:pStyle w:val="a4"/>
              <w:shd w:val="clear" w:color="auto" w:fill="FFFFFF"/>
              <w:spacing w:beforeAutospacing="0" w:after="0" w:afterAutospacing="0"/>
              <w:ind w:firstLine="720"/>
              <w:jc w:val="both"/>
            </w:pPr>
            <w: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FE3F23" w:rsidRDefault="00FE3F23" w:rsidP="00FE3F23">
            <w:pPr>
              <w:pStyle w:val="a4"/>
              <w:shd w:val="clear" w:color="auto" w:fill="FFFFFF"/>
              <w:spacing w:beforeAutospacing="0" w:after="0" w:afterAutospacing="0"/>
              <w:ind w:firstLine="720"/>
              <w:jc w:val="both"/>
            </w:pPr>
            <w:proofErr w:type="gramStart"/>
            <w:r>
              <w:t xml:space="preserve">использовать при характеристике веществ понятия: «дистилляция», «перегонка», «кристаллизация», «выпаривание», «фильтрование», «возгонка, или сублимация», «отстаивание», </w:t>
            </w:r>
            <w:r>
              <w:lastRenderedPageBreak/>
              <w:t>«центрифугирование»,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FE3F23" w:rsidRDefault="00FE3F23" w:rsidP="00FE3F23">
            <w:pPr>
              <w:pStyle w:val="a4"/>
              <w:shd w:val="clear" w:color="auto" w:fill="FFFFFF"/>
              <w:spacing w:beforeAutospacing="0" w:after="0" w:afterAutospacing="0"/>
              <w:ind w:firstLine="720"/>
              <w:jc w:val="both"/>
            </w:pPr>
            <w:r>
              <w:t>составлять уравнения химических реакций на основе закона сохранения массы веществ;</w:t>
            </w:r>
          </w:p>
          <w:p w:rsidR="00FE3F23" w:rsidRDefault="00FE3F23" w:rsidP="00FE3F23">
            <w:pPr>
              <w:pStyle w:val="a4"/>
              <w:shd w:val="clear" w:color="auto" w:fill="FFFFFF"/>
              <w:spacing w:beforeAutospacing="0" w:after="0" w:afterAutospacing="0"/>
              <w:ind w:firstLine="720"/>
              <w:jc w:val="both"/>
            </w:pPr>
            <w:r>
              <w:t>описывать реакции с помощью естественного (русского или родного) языка и языка химии;</w:t>
            </w:r>
          </w:p>
          <w:p w:rsidR="00FE3F23" w:rsidRDefault="00FE3F23" w:rsidP="00FE3F23">
            <w:pPr>
              <w:pStyle w:val="a4"/>
              <w:shd w:val="clear" w:color="auto" w:fill="FFFFFF"/>
              <w:spacing w:beforeAutospacing="0" w:after="0" w:afterAutospacing="0"/>
              <w:ind w:firstLine="720"/>
              <w:jc w:val="both"/>
            </w:pPr>
            <w: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p>
          <w:p w:rsidR="00FE3F23" w:rsidRDefault="00FE3F23" w:rsidP="00FE3F23">
            <w:pPr>
              <w:pStyle w:val="a4"/>
              <w:shd w:val="clear" w:color="auto" w:fill="FFFFFF"/>
              <w:spacing w:beforeAutospacing="0" w:after="0" w:afterAutospacing="0"/>
              <w:ind w:firstLine="720"/>
              <w:jc w:val="both"/>
            </w:pPr>
            <w: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FE3F23" w:rsidRDefault="00FE3F23" w:rsidP="00FE3F23">
            <w:pPr>
              <w:pStyle w:val="a4"/>
              <w:shd w:val="clear" w:color="auto" w:fill="FFFFFF"/>
              <w:spacing w:beforeAutospacing="0" w:after="0" w:afterAutospacing="0"/>
              <w:ind w:firstLine="720"/>
              <w:jc w:val="both"/>
            </w:pPr>
            <w:r>
              <w:t>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FE3F23" w:rsidRDefault="00FE3F23" w:rsidP="00FE3F23">
            <w:pPr>
              <w:pStyle w:val="a4"/>
              <w:shd w:val="clear" w:color="auto" w:fill="FFFFFF"/>
              <w:spacing w:beforeAutospacing="0" w:after="0" w:afterAutospacing="0"/>
              <w:ind w:firstLine="720"/>
              <w:jc w:val="both"/>
            </w:pPr>
            <w:proofErr w:type="gramStart"/>
            <w:r>
              <w:t>«электролитическая диссоциация», «электролиты», «</w:t>
            </w:r>
            <w:proofErr w:type="spellStart"/>
            <w:r>
              <w:t>неэлектролиты</w:t>
            </w:r>
            <w:proofErr w:type="spellEnd"/>
            <w: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FE3F23" w:rsidRDefault="00FE3F23" w:rsidP="00FE3F23">
            <w:pPr>
              <w:pStyle w:val="a4"/>
              <w:shd w:val="clear" w:color="auto" w:fill="FFFFFF"/>
              <w:spacing w:beforeAutospacing="0" w:after="0" w:afterAutospacing="0"/>
              <w:ind w:firstLine="720"/>
              <w:jc w:val="both"/>
            </w:pPr>
            <w:r>
              <w:t>описывать растворение как физико-химический процесс; 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FE3F23" w:rsidRDefault="00FE3F23" w:rsidP="00FE3F23">
            <w:pPr>
              <w:pStyle w:val="a4"/>
              <w:shd w:val="clear" w:color="auto" w:fill="FFFFFF"/>
              <w:spacing w:beforeAutospacing="0" w:after="0" w:afterAutospacing="0"/>
              <w:ind w:firstLine="720"/>
              <w:jc w:val="both"/>
            </w:pPr>
            <w:r>
              <w:t>характеризовать общие химические свойства кислотных и основных оксидов, кислот, оснований и солей с позиций тео</w:t>
            </w:r>
            <w:r>
              <w:softHyphen/>
              <w:t>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FE3F23" w:rsidRDefault="00FE3F23" w:rsidP="00FE3F23">
            <w:pPr>
              <w:pStyle w:val="a4"/>
              <w:shd w:val="clear" w:color="auto" w:fill="FFFFFF"/>
              <w:spacing w:beforeAutospacing="0" w:after="0" w:afterAutospacing="0"/>
              <w:ind w:firstLine="720"/>
              <w:jc w:val="both"/>
            </w:pPr>
            <w: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FE3F23" w:rsidRDefault="00FE3F23" w:rsidP="00FE3F23">
            <w:pPr>
              <w:pStyle w:val="a4"/>
              <w:shd w:val="clear" w:color="auto" w:fill="FFFFFF"/>
              <w:spacing w:beforeAutospacing="0" w:after="0" w:afterAutospacing="0"/>
              <w:ind w:firstLine="720"/>
              <w:jc w:val="both"/>
            </w:pPr>
            <w:r>
              <w:t>классифицировать химические реакции по «изменению степе</w:t>
            </w:r>
            <w:r>
              <w:softHyphen/>
              <w:t xml:space="preserve">ней окисления элементов, образующих реагирующие </w:t>
            </w:r>
            <w:r>
              <w:lastRenderedPageBreak/>
              <w:t>вещества»;</w:t>
            </w:r>
          </w:p>
          <w:p w:rsidR="00FE3F23" w:rsidRDefault="00FE3F23" w:rsidP="00FE3F23">
            <w:pPr>
              <w:pStyle w:val="a4"/>
              <w:shd w:val="clear" w:color="auto" w:fill="FFFFFF"/>
              <w:spacing w:beforeAutospacing="0" w:after="0" w:afterAutospacing="0"/>
              <w:ind w:firstLine="720"/>
              <w:jc w:val="both"/>
            </w:pPr>
            <w:r>
              <w:t>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FE3F23" w:rsidRDefault="00FE3F23" w:rsidP="00FE3F23">
            <w:pPr>
              <w:pStyle w:val="a4"/>
              <w:shd w:val="clear" w:color="auto" w:fill="FFFFFF"/>
              <w:spacing w:beforeAutospacing="0" w:after="0" w:afterAutospacing="0"/>
              <w:ind w:firstLine="720"/>
              <w:jc w:val="both"/>
            </w:pPr>
            <w:r>
              <w:t>определять окислитель и восстановитель, окисление и восстановление в окислительно-восстановительных реакциях;</w:t>
            </w:r>
          </w:p>
          <w:p w:rsidR="00FE3F23" w:rsidRDefault="00FE3F23" w:rsidP="00FE3F23">
            <w:pPr>
              <w:pStyle w:val="a4"/>
              <w:shd w:val="clear" w:color="auto" w:fill="FFFFFF"/>
              <w:spacing w:beforeAutospacing="0" w:after="0" w:afterAutospacing="0"/>
              <w:ind w:firstLine="720"/>
              <w:jc w:val="both"/>
            </w:pPr>
            <w:r>
              <w:t>устанавливать причинно-следственные связи: класс вещества — химические свойства вещества;</w:t>
            </w:r>
          </w:p>
          <w:p w:rsidR="00FE3F23" w:rsidRDefault="00FE3F23" w:rsidP="00FE3F23">
            <w:pPr>
              <w:pStyle w:val="a4"/>
              <w:shd w:val="clear" w:color="auto" w:fill="FFFFFF"/>
              <w:spacing w:beforeAutospacing="0" w:after="0" w:afterAutospacing="0"/>
              <w:ind w:firstLine="720"/>
              <w:jc w:val="both"/>
            </w:pPr>
            <w:r>
              <w:t>наблюдать и описывать реакции между электролитами с помо</w:t>
            </w:r>
            <w:r>
              <w:softHyphen/>
              <w:t>щью естественного (русского или родного) языка и языка химии;</w:t>
            </w:r>
          </w:p>
          <w:p w:rsidR="00FE3F23" w:rsidRDefault="00FE3F23" w:rsidP="00FE3F23">
            <w:pPr>
              <w:pStyle w:val="a4"/>
              <w:shd w:val="clear" w:color="auto" w:fill="FFFFFF"/>
              <w:spacing w:beforeAutospacing="0" w:after="0" w:afterAutospacing="0"/>
              <w:ind w:firstLine="720"/>
              <w:jc w:val="both"/>
              <w:rPr>
                <w:sz w:val="20"/>
                <w:szCs w:val="20"/>
              </w:rPr>
            </w:pPr>
            <w:r>
              <w:t>проводить опыты, подтверждающие химические свойства основных классов неорганических веществ.</w:t>
            </w:r>
          </w:p>
          <w:p w:rsidR="000D0857" w:rsidRPr="000D0857" w:rsidRDefault="000D0857">
            <w:pPr>
              <w:rPr>
                <w:sz w:val="28"/>
              </w:rPr>
            </w:pPr>
          </w:p>
        </w:tc>
      </w:tr>
      <w:tr w:rsidR="000D0857" w:rsidRPr="000D0857" w:rsidTr="000D0857">
        <w:tc>
          <w:tcPr>
            <w:tcW w:w="2660" w:type="dxa"/>
          </w:tcPr>
          <w:p w:rsidR="000D0857" w:rsidRPr="000D0857" w:rsidRDefault="000D0857" w:rsidP="000D0857">
            <w:pPr>
              <w:spacing w:line="260" w:lineRule="exact"/>
              <w:rPr>
                <w:rFonts w:eastAsia="Times New Roman"/>
                <w:sz w:val="28"/>
                <w:szCs w:val="24"/>
              </w:rPr>
            </w:pPr>
            <w:r w:rsidRPr="000D0857">
              <w:rPr>
                <w:rFonts w:eastAsia="Times New Roman"/>
                <w:sz w:val="28"/>
                <w:szCs w:val="24"/>
              </w:rPr>
              <w:lastRenderedPageBreak/>
              <w:t>Структура курса</w:t>
            </w:r>
          </w:p>
        </w:tc>
        <w:tc>
          <w:tcPr>
            <w:tcW w:w="6911" w:type="dxa"/>
          </w:tcPr>
          <w:p w:rsidR="000D0857" w:rsidRDefault="00FE3F23">
            <w:pPr>
              <w:rPr>
                <w:sz w:val="28"/>
              </w:rPr>
            </w:pPr>
            <w:r>
              <w:rPr>
                <w:sz w:val="28"/>
              </w:rPr>
              <w:t>Введение 5 часов</w:t>
            </w:r>
          </w:p>
          <w:p w:rsidR="00FE3F23" w:rsidRDefault="00FE3F23">
            <w:pPr>
              <w:rPr>
                <w:sz w:val="28"/>
              </w:rPr>
            </w:pPr>
            <w:r>
              <w:rPr>
                <w:sz w:val="28"/>
              </w:rPr>
              <w:t xml:space="preserve">Атомы химических элементов 10 часов </w:t>
            </w:r>
          </w:p>
          <w:p w:rsidR="00FE3F23" w:rsidRDefault="00FE3F23">
            <w:pPr>
              <w:rPr>
                <w:sz w:val="28"/>
              </w:rPr>
            </w:pPr>
            <w:r>
              <w:rPr>
                <w:sz w:val="28"/>
              </w:rPr>
              <w:t>Простые вещества 8 часов</w:t>
            </w:r>
          </w:p>
          <w:p w:rsidR="00FE3F23" w:rsidRDefault="00FE3F23">
            <w:pPr>
              <w:rPr>
                <w:sz w:val="28"/>
              </w:rPr>
            </w:pPr>
            <w:r>
              <w:rPr>
                <w:sz w:val="28"/>
              </w:rPr>
              <w:t>Соединения химических элементов 13 часов</w:t>
            </w:r>
          </w:p>
          <w:p w:rsidR="00FE3F23" w:rsidRDefault="00FE3F23" w:rsidP="00FE3F23">
            <w:pPr>
              <w:rPr>
                <w:sz w:val="28"/>
              </w:rPr>
            </w:pPr>
            <w:r>
              <w:rPr>
                <w:sz w:val="28"/>
              </w:rPr>
              <w:t>Изменения, происходящие с веществами 14 часов</w:t>
            </w:r>
          </w:p>
          <w:p w:rsidR="00FE3F23" w:rsidRPr="000D0857" w:rsidRDefault="00FE3F23" w:rsidP="00FE3F23">
            <w:pPr>
              <w:rPr>
                <w:sz w:val="28"/>
              </w:rPr>
            </w:pPr>
            <w:r>
              <w:rPr>
                <w:sz w:val="28"/>
              </w:rPr>
              <w:t>Растворение. Растворы. Свойства растворов электролитов 18 часов</w:t>
            </w:r>
          </w:p>
        </w:tc>
      </w:tr>
    </w:tbl>
    <w:p w:rsidR="00272FA8" w:rsidRPr="00FE3F23" w:rsidRDefault="00272FA8">
      <w:pPr>
        <w:rPr>
          <w:sz w:val="28"/>
          <w:szCs w:val="28"/>
        </w:rPr>
      </w:pPr>
    </w:p>
    <w:sectPr w:rsidR="00272FA8" w:rsidRPr="00FE3F23" w:rsidSect="00272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D0857"/>
    <w:rsid w:val="000364F7"/>
    <w:rsid w:val="000D0857"/>
    <w:rsid w:val="00272FA8"/>
    <w:rsid w:val="003971C0"/>
    <w:rsid w:val="003F6CBA"/>
    <w:rsid w:val="004E474F"/>
    <w:rsid w:val="00D265A0"/>
    <w:rsid w:val="00EB7E17"/>
    <w:rsid w:val="00FE3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qFormat/>
    <w:rsid w:val="00FE3F23"/>
    <w:pPr>
      <w:spacing w:beforeAutospacing="1" w:after="2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Admin</cp:lastModifiedBy>
  <cp:revision>3</cp:revision>
  <dcterms:created xsi:type="dcterms:W3CDTF">2018-07-12T15:28:00Z</dcterms:created>
  <dcterms:modified xsi:type="dcterms:W3CDTF">2018-09-12T16:45:00Z</dcterms:modified>
</cp:coreProperties>
</file>