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7" w:rsidRPr="000D0857" w:rsidRDefault="00DB3E17" w:rsidP="00DB3E1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DB3E17" w:rsidRDefault="00DB3E17" w:rsidP="00DB3E1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DB3E17" w:rsidRPr="00746AFB" w:rsidRDefault="0094712D" w:rsidP="00C8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Дудник А.Н.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746AFB">
              <w:rPr>
                <w:color w:val="000000"/>
                <w:sz w:val="24"/>
                <w:szCs w:val="24"/>
              </w:rPr>
              <w:t>«Английский в фокусе»</w:t>
            </w:r>
            <w:r w:rsidRPr="00746AFB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Развитие иноязычной коммуникативной компетенции в совокупности е</w:t>
            </w:r>
            <w:r w:rsidRPr="00DB3E17">
              <w:rPr>
                <w:sz w:val="24"/>
                <w:szCs w:val="24"/>
                <w:shd w:val="clear" w:color="auto" w:fill="FFFFFF"/>
              </w:rPr>
              <w:t>ё</w:t>
            </w: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 xml:space="preserve"> составляющих – речевой, языковой, социокультурной, учебно-познавательной;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Речевая компетенция – развитие коммуникативных умений в чтении, говорении, аудировании, письме;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Языковая компетенция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Социокультурная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Учебно- познавательная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      </w:r>
          </w:p>
          <w:p w:rsidR="00DB3E17" w:rsidRPr="00DB3E17" w:rsidRDefault="00DB3E17" w:rsidP="00DB3E17">
            <w:pPr>
              <w:numPr>
                <w:ilvl w:val="0"/>
                <w:numId w:val="3"/>
              </w:numPr>
              <w:rPr>
                <w:rFonts w:ascii="pt_sansregular" w:hAnsi="pt_sansregular"/>
                <w:sz w:val="24"/>
                <w:szCs w:val="24"/>
                <w:shd w:val="clear" w:color="auto" w:fill="FFFFFF"/>
              </w:rPr>
            </w:pP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качеств гражданина, патриота, развитие национального самосознания, толерантного отношения к проя</w:t>
            </w:r>
            <w:r w:rsidRPr="00DB3E17">
              <w:rPr>
                <w:sz w:val="24"/>
                <w:szCs w:val="24"/>
                <w:shd w:val="clear" w:color="auto" w:fill="FFFFFF"/>
              </w:rPr>
              <w:t>в</w:t>
            </w:r>
            <w:r w:rsidRPr="00DB3E17">
              <w:rPr>
                <w:rFonts w:ascii="pt_sansregular" w:hAnsi="pt_sansregular"/>
                <w:sz w:val="24"/>
                <w:szCs w:val="24"/>
                <w:shd w:val="clear" w:color="auto" w:fill="FFFFFF"/>
              </w:rPr>
              <w:t>лениям иной культуры.</w:t>
            </w:r>
          </w:p>
          <w:p w:rsidR="00DB3E17" w:rsidRPr="00746AFB" w:rsidRDefault="00DB3E17" w:rsidP="00DB3E17">
            <w:pPr>
              <w:pStyle w:val="a4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9</w:t>
            </w:r>
            <w:r w:rsidR="0094712D">
              <w:rPr>
                <w:rFonts w:eastAsia="Times New Roman"/>
                <w:sz w:val="24"/>
                <w:szCs w:val="24"/>
              </w:rPr>
              <w:t xml:space="preserve"> класс – 102 часа</w:t>
            </w:r>
            <w:bookmarkStart w:id="0" w:name="_GoBack"/>
            <w:bookmarkEnd w:id="0"/>
            <w:r w:rsidRPr="00746AFB">
              <w:rPr>
                <w:rFonts w:eastAsia="Times New Roman"/>
                <w:sz w:val="24"/>
                <w:szCs w:val="24"/>
              </w:rPr>
              <w:t xml:space="preserve">  (3 часа в неделю)</w:t>
            </w: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DB3E17" w:rsidRPr="00746AFB" w:rsidRDefault="00DB3E17" w:rsidP="00C84B3E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DB3E17" w:rsidRPr="00746AFB" w:rsidRDefault="00DB3E17" w:rsidP="00C84B3E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DB3E17" w:rsidRPr="00746AFB" w:rsidRDefault="00DB3E17" w:rsidP="00C84B3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 результаты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основ экологической культуры на основе признания ценности жизни во всех её проявлениях и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необходимости ответственного, бережного отношения к окружающей среде;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DB3E17" w:rsidRPr="00746AFB" w:rsidRDefault="00DB3E17" w:rsidP="00DB3E17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DB3E17" w:rsidRPr="00746AFB" w:rsidRDefault="00DB3E17" w:rsidP="00C84B3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Метапредметные </w:t>
            </w: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результаты: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планировать альтернативные пути 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достижения целей,  осознанно выбирать  наиболее эффективные способы решения учебных и познавательных задач;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 связей; 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746AFB">
              <w:rPr>
                <w:rFonts w:eastAsiaTheme="minorHAnsi"/>
                <w:sz w:val="24"/>
                <w:szCs w:val="24"/>
                <w:lang w:eastAsia="en-US"/>
              </w:rPr>
              <w:t>, умозаключение (индуктивное, дедуктивное  и по аналогии) и выводы;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коммуникативной компетенции, включая умение взаимодействовать с окружающими, выполняя разные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социальные роли;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B3E17" w:rsidRPr="00746AFB" w:rsidRDefault="00DB3E17" w:rsidP="00DB3E17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>Предметные результаты</w:t>
            </w:r>
            <w:proofErr w:type="gramStart"/>
            <w:r w:rsidRPr="00746AFB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В  результате изучения английского языка в  VI классе ученик должен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Знать/понимать: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признаки изученных грамматических явлений (</w:t>
            </w:r>
            <w:proofErr w:type="spellStart"/>
            <w:proofErr w:type="gramStart"/>
            <w:r w:rsidRPr="00746AFB">
              <w:rPr>
                <w:sz w:val="24"/>
                <w:szCs w:val="24"/>
              </w:rPr>
              <w:t>видо</w:t>
            </w:r>
            <w:proofErr w:type="spellEnd"/>
            <w:r w:rsidRPr="00746AFB">
              <w:rPr>
                <w:sz w:val="24"/>
                <w:szCs w:val="24"/>
              </w:rPr>
              <w:t>-временных</w:t>
            </w:r>
            <w:proofErr w:type="gramEnd"/>
            <w:r w:rsidRPr="00746AFB">
              <w:rPr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Уметь: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говорение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lastRenderedPageBreak/>
              <w:t xml:space="preserve"> 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746AFB">
              <w:rPr>
                <w:sz w:val="24"/>
                <w:szCs w:val="24"/>
              </w:rPr>
              <w:t>прочитанному</w:t>
            </w:r>
            <w:proofErr w:type="gramEnd"/>
            <w:r w:rsidRPr="00746AFB">
              <w:rPr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перифраз, синонимичные средства в процессе устного общения;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аудирование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переспрос, просьбу повторить;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чтение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ориентироваться в иноязычном тексте: прогнозировать его содержание по заголовку;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текст с выборочным пониманием нужной или интересующей информации;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письменная речь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заполнять анкеты и формуляры;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приобщения к ценностям мировой культуры как через иноязычные источники информации, в том числе </w:t>
            </w:r>
            <w:r w:rsidRPr="00746AFB">
              <w:rPr>
                <w:sz w:val="24"/>
                <w:szCs w:val="24"/>
              </w:rPr>
              <w:lastRenderedPageBreak/>
              <w:t>мультимедийные, так и через участие в школьных обменах, туристических поездках, молодежных форумах;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ознакомления представителей других стран с культурой своего народа;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осознания себя гражданином своей страны и мира.</w:t>
            </w: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DB3E17" w:rsidRPr="00746AFB" w:rsidRDefault="00DB3E17" w:rsidP="00C84B3E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</w:tc>
      </w:tr>
      <w:tr w:rsidR="00DB3E17" w:rsidRPr="00746AFB" w:rsidTr="00C84B3E">
        <w:tc>
          <w:tcPr>
            <w:tcW w:w="2623" w:type="dxa"/>
          </w:tcPr>
          <w:p w:rsidR="00DB3E17" w:rsidRPr="00746AFB" w:rsidRDefault="00DB3E17" w:rsidP="00C84B3E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DB3E17" w:rsidRPr="00746AFB" w:rsidRDefault="00DB3E17" w:rsidP="00C84B3E">
            <w:pPr>
              <w:ind w:right="7"/>
              <w:rPr>
                <w:b/>
                <w:caps/>
                <w:sz w:val="24"/>
                <w:szCs w:val="24"/>
              </w:rPr>
            </w:pP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72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1 Досуг и увлечения (чтение, кино, театр, музеи, музыка). Виды отдыха, путешествия.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2.Современные технологии. Средства массовой информации и коммуникации (пресса, телевидение, радио, Интернет).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3.Литература и искусство.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4.Вселенная и человек. Природа: флора и фауна. Проблемы экологии. Защита окружающей среды.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5.Город и горожане. Условия проживания в городской/сельской местности. 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6.Здоровый образ жизни: режим труда и отдыха, спорт, сбалансированное питание, отказ от вредных привычек. </w:t>
            </w:r>
          </w:p>
          <w:p w:rsidR="00DB3E17" w:rsidRPr="00DB3E17" w:rsidRDefault="00DB3E17" w:rsidP="00DB3E17">
            <w:pPr>
              <w:autoSpaceDE w:val="0"/>
              <w:autoSpaceDN w:val="0"/>
              <w:adjustRightInd w:val="0"/>
              <w:ind w:left="360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DB3E17">
              <w:rPr>
                <w:rFonts w:eastAsia="Batang"/>
                <w:color w:val="000000"/>
                <w:sz w:val="24"/>
                <w:szCs w:val="24"/>
                <w:lang w:eastAsia="ko-KR"/>
              </w:rPr>
              <w:t>7.Мир профессии. Проблемы выбора профессии. Роль иностранного языка в планах на будущее.</w:t>
            </w:r>
          </w:p>
          <w:p w:rsidR="00DB3E17" w:rsidRPr="00DB3E17" w:rsidRDefault="00DB3E17" w:rsidP="00DB3E17">
            <w:pPr>
              <w:spacing w:after="200"/>
              <w:ind w:left="360"/>
              <w:rPr>
                <w:rFonts w:eastAsia="MS Mincho"/>
                <w:sz w:val="24"/>
                <w:szCs w:val="24"/>
                <w:lang w:eastAsia="en-US"/>
              </w:rPr>
            </w:pPr>
            <w:r w:rsidRPr="00DB3E17">
              <w:rPr>
                <w:rFonts w:eastAsia="MS Mincho"/>
                <w:sz w:val="24"/>
                <w:szCs w:val="24"/>
                <w:lang w:eastAsia="en-US"/>
              </w:rPr>
              <w:t>8.Страна/страны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Pr="00DB3E17">
              <w:rPr>
                <w:rFonts w:eastAsia="MS Mincho"/>
                <w:b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DB3E17" w:rsidRPr="00DB3E17" w:rsidRDefault="00DB3E17" w:rsidP="00DB3E17">
            <w:pPr>
              <w:spacing w:after="200"/>
              <w:rPr>
                <w:rFonts w:eastAsia="MS Mincho"/>
                <w:sz w:val="24"/>
                <w:szCs w:val="24"/>
                <w:lang w:eastAsia="en-US"/>
              </w:rPr>
            </w:pPr>
          </w:p>
          <w:p w:rsidR="00DB3E17" w:rsidRPr="00746AFB" w:rsidRDefault="00DB3E17" w:rsidP="00C84B3E">
            <w:pPr>
              <w:rPr>
                <w:sz w:val="24"/>
                <w:szCs w:val="24"/>
              </w:rPr>
            </w:pPr>
          </w:p>
        </w:tc>
      </w:tr>
    </w:tbl>
    <w:p w:rsidR="005D1EBF" w:rsidRDefault="005D1EBF"/>
    <w:sectPr w:rsidR="005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7"/>
    <w:rsid w:val="005D1EBF"/>
    <w:rsid w:val="0094712D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E17"/>
    <w:pPr>
      <w:ind w:left="708"/>
    </w:pPr>
    <w:rPr>
      <w:rFonts w:eastAsia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E17"/>
    <w:pPr>
      <w:ind w:left="708"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2</cp:revision>
  <dcterms:created xsi:type="dcterms:W3CDTF">2018-08-27T17:46:00Z</dcterms:created>
  <dcterms:modified xsi:type="dcterms:W3CDTF">2018-10-24T11:10:00Z</dcterms:modified>
</cp:coreProperties>
</file>